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29D95" w14:textId="77777777" w:rsidR="002135FB" w:rsidRDefault="002135FB" w:rsidP="002135FB">
      <w:pPr>
        <w:rPr>
          <w:b/>
          <w:sz w:val="24"/>
          <w:szCs w:val="24"/>
        </w:rPr>
      </w:pPr>
    </w:p>
    <w:tbl>
      <w:tblPr>
        <w:tblW w:w="0" w:type="auto"/>
        <w:tblInd w:w="250" w:type="dxa"/>
        <w:tblLook w:val="04A0" w:firstRow="1" w:lastRow="0" w:firstColumn="1" w:lastColumn="0" w:noHBand="0" w:noVBand="1"/>
      </w:tblPr>
      <w:tblGrid>
        <w:gridCol w:w="6259"/>
        <w:gridCol w:w="3947"/>
      </w:tblGrid>
      <w:tr w:rsidR="00655F6A" w14:paraId="27BBE1D6" w14:textId="77777777" w:rsidTr="4CEDE5E6">
        <w:tc>
          <w:tcPr>
            <w:tcW w:w="6259" w:type="dxa"/>
            <w:tcBorders>
              <w:top w:val="single" w:sz="4" w:space="0" w:color="auto"/>
              <w:left w:val="single" w:sz="4" w:space="0" w:color="auto"/>
              <w:bottom w:val="single" w:sz="4" w:space="0" w:color="auto"/>
              <w:right w:val="single" w:sz="4" w:space="0" w:color="auto"/>
            </w:tcBorders>
            <w:vAlign w:val="center"/>
          </w:tcPr>
          <w:p w14:paraId="2CFC0E58" w14:textId="77777777" w:rsidR="00655F6A" w:rsidRDefault="00655F6A" w:rsidP="00655F6A">
            <w:pPr>
              <w:overflowPunct/>
              <w:autoSpaceDE/>
              <w:autoSpaceDN/>
              <w:adjustRightInd/>
              <w:textAlignment w:val="auto"/>
              <w:rPr>
                <w:b/>
                <w:sz w:val="24"/>
                <w:szCs w:val="24"/>
              </w:rPr>
            </w:pPr>
            <w:r>
              <w:rPr>
                <w:noProof/>
              </w:rPr>
              <w:drawing>
                <wp:inline distT="0" distB="0" distL="0" distR="0" wp14:anchorId="46127374" wp14:editId="4CE4115E">
                  <wp:extent cx="3837515" cy="1056005"/>
                  <wp:effectExtent l="0" t="0" r="0" b="0"/>
                  <wp:docPr id="9" name="Picture 9" descr="https://nhscanl.sharepoint.com/sites/corporatecommunications/we%20are%20uhmbt/we%20are%20uhmbt/we%20are%20uhmbt%20email%20signature.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hscanl.sharepoint.com/sites/corporatecommunications/we%20are%20uhmbt/we%20are%20uhmbt/we%20are%20uhmbt%20email%20signature.png?web=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0831" cy="1120209"/>
                          </a:xfrm>
                          <a:prstGeom prst="rect">
                            <a:avLst/>
                          </a:prstGeom>
                          <a:noFill/>
                          <a:ln>
                            <a:noFill/>
                          </a:ln>
                        </pic:spPr>
                      </pic:pic>
                    </a:graphicData>
                  </a:graphic>
                </wp:inline>
              </w:drawing>
            </w:r>
          </w:p>
        </w:tc>
        <w:tc>
          <w:tcPr>
            <w:tcW w:w="3947" w:type="dxa"/>
            <w:tcBorders>
              <w:top w:val="single" w:sz="4" w:space="0" w:color="auto"/>
              <w:left w:val="single" w:sz="4" w:space="0" w:color="auto"/>
              <w:bottom w:val="single" w:sz="4" w:space="0" w:color="auto"/>
              <w:right w:val="single" w:sz="4" w:space="0" w:color="auto"/>
            </w:tcBorders>
            <w:vAlign w:val="center"/>
          </w:tcPr>
          <w:p w14:paraId="5CBF08A7" w14:textId="77777777" w:rsidR="00655F6A" w:rsidRDefault="00655F6A" w:rsidP="00655F6A">
            <w:pPr>
              <w:overflowPunct/>
              <w:autoSpaceDE/>
              <w:autoSpaceDN/>
              <w:adjustRightInd/>
              <w:jc w:val="right"/>
              <w:textAlignment w:val="auto"/>
              <w:rPr>
                <w:b/>
                <w:sz w:val="24"/>
                <w:szCs w:val="24"/>
              </w:rPr>
            </w:pPr>
            <w:r>
              <w:rPr>
                <w:noProof/>
                <w:lang w:eastAsia="en-GB"/>
              </w:rPr>
              <w:drawing>
                <wp:inline distT="0" distB="0" distL="0" distR="0" wp14:anchorId="647B1006" wp14:editId="60229DF4">
                  <wp:extent cx="2009414" cy="89028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8461" cy="894291"/>
                          </a:xfrm>
                          <a:prstGeom prst="rect">
                            <a:avLst/>
                          </a:prstGeom>
                        </pic:spPr>
                      </pic:pic>
                    </a:graphicData>
                  </a:graphic>
                </wp:inline>
              </w:drawing>
            </w:r>
          </w:p>
        </w:tc>
      </w:tr>
      <w:tr w:rsidR="00655F6A" w14:paraId="6742C3FC" w14:textId="77777777" w:rsidTr="4CEDE5E6">
        <w:tc>
          <w:tcPr>
            <w:tcW w:w="10206" w:type="dxa"/>
            <w:gridSpan w:val="2"/>
            <w:tcBorders>
              <w:top w:val="single" w:sz="4" w:space="0" w:color="auto"/>
              <w:left w:val="single" w:sz="4" w:space="0" w:color="auto"/>
              <w:bottom w:val="single" w:sz="4" w:space="0" w:color="auto"/>
              <w:right w:val="single" w:sz="4" w:space="0" w:color="auto"/>
            </w:tcBorders>
          </w:tcPr>
          <w:p w14:paraId="6DD3892F" w14:textId="77777777" w:rsidR="00655F6A" w:rsidRDefault="00655F6A" w:rsidP="00655F6A">
            <w:pPr>
              <w:overflowPunct/>
              <w:autoSpaceDE/>
              <w:autoSpaceDN/>
              <w:adjustRightInd/>
              <w:textAlignment w:val="auto"/>
              <w:rPr>
                <w:b/>
                <w:sz w:val="24"/>
                <w:szCs w:val="24"/>
              </w:rPr>
            </w:pPr>
          </w:p>
        </w:tc>
      </w:tr>
      <w:tr w:rsidR="00655F6A" w14:paraId="429138C1"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07659AC1" w14:textId="77777777" w:rsidR="00655F6A" w:rsidRDefault="00655F6A" w:rsidP="00655F6A">
            <w:pPr>
              <w:rPr>
                <w:rFonts w:cs="Arial"/>
                <w:b/>
                <w:sz w:val="24"/>
                <w:szCs w:val="24"/>
              </w:rPr>
            </w:pPr>
            <w:r w:rsidRPr="007D0E6D">
              <w:rPr>
                <w:rFonts w:cs="Arial"/>
                <w:b/>
                <w:sz w:val="24"/>
                <w:szCs w:val="24"/>
              </w:rPr>
              <w:t>Document Type:</w:t>
            </w:r>
          </w:p>
          <w:p w14:paraId="5FEE896C" w14:textId="55E8473D" w:rsidR="00655F6A" w:rsidRDefault="00655F6A" w:rsidP="00655F6A">
            <w:pPr>
              <w:rPr>
                <w:rFonts w:cs="Arial"/>
                <w:b/>
                <w:sz w:val="24"/>
                <w:szCs w:val="24"/>
              </w:rPr>
            </w:pPr>
            <w:r>
              <w:rPr>
                <w:rFonts w:cs="Arial"/>
                <w:b/>
                <w:sz w:val="24"/>
                <w:szCs w:val="24"/>
              </w:rPr>
              <w:t>Policy</w:t>
            </w:r>
          </w:p>
          <w:p w14:paraId="5D1ACD9F" w14:textId="77777777" w:rsidR="00655F6A" w:rsidRPr="006109C0" w:rsidRDefault="00655F6A" w:rsidP="00655F6A">
            <w:pPr>
              <w:rPr>
                <w:rFonts w:cs="Arial"/>
                <w:b/>
                <w:sz w:val="24"/>
                <w:szCs w:val="24"/>
              </w:rPr>
            </w:pP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684F4159" w14:textId="77777777" w:rsidR="00655F6A" w:rsidRPr="007D0E6D" w:rsidRDefault="00655F6A" w:rsidP="00655F6A">
            <w:pPr>
              <w:rPr>
                <w:rFonts w:cs="Arial"/>
                <w:b/>
                <w:sz w:val="24"/>
                <w:szCs w:val="24"/>
              </w:rPr>
            </w:pPr>
            <w:r w:rsidRPr="007D0E6D">
              <w:rPr>
                <w:rFonts w:cs="Arial"/>
                <w:b/>
                <w:sz w:val="24"/>
                <w:szCs w:val="24"/>
              </w:rPr>
              <w:t>Unique Identifier:</w:t>
            </w:r>
          </w:p>
          <w:p w14:paraId="438AE573" w14:textId="66A13A77" w:rsidR="00655F6A" w:rsidRDefault="00655F6A" w:rsidP="00655F6A">
            <w:pPr>
              <w:overflowPunct/>
              <w:autoSpaceDE/>
              <w:autoSpaceDN/>
              <w:adjustRightInd/>
              <w:textAlignment w:val="auto"/>
              <w:rPr>
                <w:b/>
                <w:sz w:val="24"/>
                <w:szCs w:val="24"/>
              </w:rPr>
            </w:pPr>
            <w:r w:rsidRPr="00655F6A">
              <w:rPr>
                <w:rFonts w:cs="Arial"/>
                <w:sz w:val="24"/>
                <w:szCs w:val="24"/>
              </w:rPr>
              <w:t>CORP/POL/082</w:t>
            </w:r>
          </w:p>
        </w:tc>
      </w:tr>
      <w:tr w:rsidR="00655F6A" w:rsidRPr="007B6487" w14:paraId="069E13E0" w14:textId="77777777" w:rsidTr="4CEDE5E6">
        <w:tc>
          <w:tcPr>
            <w:tcW w:w="6259" w:type="dxa"/>
            <w:vMerge w:val="restart"/>
            <w:tcBorders>
              <w:top w:val="single" w:sz="4" w:space="0" w:color="auto"/>
              <w:left w:val="single" w:sz="4" w:space="0" w:color="auto"/>
              <w:bottom w:val="single" w:sz="4" w:space="0" w:color="auto"/>
              <w:right w:val="single" w:sz="4" w:space="0" w:color="auto"/>
            </w:tcBorders>
            <w:shd w:val="clear" w:color="auto" w:fill="auto"/>
          </w:tcPr>
          <w:p w14:paraId="5553BC3F" w14:textId="77777777" w:rsidR="00655F6A" w:rsidRPr="007D0E6D" w:rsidRDefault="00655F6A" w:rsidP="00655F6A">
            <w:pPr>
              <w:rPr>
                <w:rFonts w:cs="Arial"/>
                <w:b/>
                <w:sz w:val="24"/>
                <w:szCs w:val="24"/>
              </w:rPr>
            </w:pPr>
            <w:r w:rsidRPr="007D0E6D">
              <w:rPr>
                <w:rFonts w:cs="Arial"/>
                <w:b/>
                <w:sz w:val="24"/>
                <w:szCs w:val="24"/>
              </w:rPr>
              <w:t>Document Title:</w:t>
            </w:r>
          </w:p>
          <w:p w14:paraId="08699049" w14:textId="77777777" w:rsidR="00655F6A" w:rsidRDefault="00655F6A" w:rsidP="00655F6A">
            <w:pPr>
              <w:rPr>
                <w:rFonts w:cs="Arial"/>
                <w:b/>
                <w:sz w:val="24"/>
                <w:szCs w:val="24"/>
              </w:rPr>
            </w:pPr>
          </w:p>
          <w:p w14:paraId="14DCE481" w14:textId="54D0FA5D" w:rsidR="00655F6A" w:rsidRDefault="00655F6A" w:rsidP="00655F6A">
            <w:pPr>
              <w:overflowPunct/>
              <w:autoSpaceDE/>
              <w:autoSpaceDN/>
              <w:adjustRightInd/>
              <w:textAlignment w:val="auto"/>
              <w:rPr>
                <w:b/>
                <w:sz w:val="24"/>
                <w:szCs w:val="24"/>
              </w:rPr>
            </w:pPr>
            <w:r>
              <w:rPr>
                <w:rFonts w:cs="Arial"/>
                <w:b/>
                <w:sz w:val="24"/>
                <w:szCs w:val="24"/>
              </w:rPr>
              <w:t xml:space="preserve">Patients’ Property </w:t>
            </w: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7936E374" w14:textId="77777777" w:rsidR="00655F6A" w:rsidRPr="007B6487" w:rsidRDefault="00655F6A" w:rsidP="00655F6A">
            <w:pPr>
              <w:rPr>
                <w:rFonts w:cs="Arial"/>
                <w:b/>
                <w:sz w:val="24"/>
                <w:szCs w:val="24"/>
              </w:rPr>
            </w:pPr>
            <w:r w:rsidRPr="007B6487">
              <w:rPr>
                <w:rFonts w:cs="Arial"/>
                <w:b/>
                <w:sz w:val="24"/>
                <w:szCs w:val="24"/>
              </w:rPr>
              <w:t>Version Number:</w:t>
            </w:r>
          </w:p>
          <w:p w14:paraId="49C0DAFE" w14:textId="5DC95493" w:rsidR="00655F6A" w:rsidRPr="007B6487" w:rsidRDefault="00655F6A" w:rsidP="00655F6A">
            <w:pPr>
              <w:overflowPunct/>
              <w:autoSpaceDE/>
              <w:autoSpaceDN/>
              <w:adjustRightInd/>
              <w:textAlignment w:val="auto"/>
              <w:rPr>
                <w:sz w:val="24"/>
                <w:szCs w:val="24"/>
              </w:rPr>
            </w:pPr>
            <w:r>
              <w:rPr>
                <w:sz w:val="24"/>
                <w:szCs w:val="24"/>
              </w:rPr>
              <w:t>6</w:t>
            </w:r>
          </w:p>
        </w:tc>
      </w:tr>
      <w:tr w:rsidR="00655F6A" w14:paraId="15BF42BC" w14:textId="77777777" w:rsidTr="4CEDE5E6">
        <w:tc>
          <w:tcPr>
            <w:tcW w:w="6259" w:type="dxa"/>
            <w:vMerge/>
          </w:tcPr>
          <w:p w14:paraId="796D246E" w14:textId="77777777" w:rsidR="00655F6A" w:rsidRDefault="00655F6A" w:rsidP="00655F6A">
            <w:pPr>
              <w:overflowPunct/>
              <w:autoSpaceDE/>
              <w:autoSpaceDN/>
              <w:adjustRightInd/>
              <w:textAlignment w:val="auto"/>
              <w:rPr>
                <w:b/>
                <w:sz w:val="24"/>
                <w:szCs w:val="24"/>
              </w:rPr>
            </w:pP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6B1B88AB" w14:textId="77777777" w:rsidR="00655F6A" w:rsidRDefault="00655F6A" w:rsidP="00655F6A">
            <w:pPr>
              <w:rPr>
                <w:rFonts w:cs="Arial"/>
                <w:b/>
                <w:sz w:val="24"/>
                <w:szCs w:val="24"/>
              </w:rPr>
            </w:pPr>
            <w:r w:rsidRPr="007D0E6D">
              <w:rPr>
                <w:rFonts w:cs="Arial"/>
                <w:b/>
                <w:sz w:val="24"/>
                <w:szCs w:val="24"/>
              </w:rPr>
              <w:t>Status:</w:t>
            </w:r>
          </w:p>
          <w:p w14:paraId="1A56F9F1" w14:textId="07B548EE" w:rsidR="00655F6A" w:rsidRDefault="003C18D0" w:rsidP="00655F6A">
            <w:pPr>
              <w:overflowPunct/>
              <w:autoSpaceDE/>
              <w:autoSpaceDN/>
              <w:adjustRightInd/>
              <w:textAlignment w:val="auto"/>
              <w:rPr>
                <w:b/>
                <w:sz w:val="24"/>
                <w:szCs w:val="24"/>
              </w:rPr>
            </w:pPr>
            <w:r>
              <w:rPr>
                <w:rFonts w:cs="Arial"/>
                <w:sz w:val="24"/>
                <w:szCs w:val="24"/>
              </w:rPr>
              <w:t>Ratified</w:t>
            </w:r>
          </w:p>
        </w:tc>
      </w:tr>
      <w:tr w:rsidR="00655F6A" w14:paraId="650B5C5D"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7021A450" w14:textId="77777777" w:rsidR="00655F6A" w:rsidRPr="007D0E6D" w:rsidRDefault="00655F6A" w:rsidP="00655F6A">
            <w:pPr>
              <w:rPr>
                <w:rFonts w:cs="Arial"/>
                <w:b/>
                <w:sz w:val="24"/>
                <w:szCs w:val="24"/>
              </w:rPr>
            </w:pPr>
            <w:r w:rsidRPr="007D0E6D">
              <w:rPr>
                <w:rFonts w:cs="Arial"/>
                <w:b/>
                <w:sz w:val="24"/>
                <w:szCs w:val="24"/>
              </w:rPr>
              <w:t>Scope:</w:t>
            </w:r>
          </w:p>
          <w:p w14:paraId="1A55FB87" w14:textId="77777777" w:rsidR="00655F6A" w:rsidRDefault="00655F6A" w:rsidP="00655F6A">
            <w:pPr>
              <w:rPr>
                <w:rFonts w:cs="Arial"/>
                <w:sz w:val="24"/>
                <w:szCs w:val="24"/>
              </w:rPr>
            </w:pPr>
            <w:r w:rsidRPr="00332F99">
              <w:rPr>
                <w:rFonts w:cs="Arial"/>
                <w:sz w:val="24"/>
                <w:szCs w:val="24"/>
              </w:rPr>
              <w:t xml:space="preserve">All </w:t>
            </w:r>
            <w:r>
              <w:rPr>
                <w:rFonts w:cs="Arial"/>
                <w:sz w:val="24"/>
                <w:szCs w:val="24"/>
              </w:rPr>
              <w:t>T</w:t>
            </w:r>
            <w:r w:rsidRPr="00332F99">
              <w:rPr>
                <w:rFonts w:cs="Arial"/>
                <w:sz w:val="24"/>
                <w:szCs w:val="24"/>
              </w:rPr>
              <w:t>rust staff</w:t>
            </w:r>
            <w:r>
              <w:rPr>
                <w:rFonts w:cs="Arial"/>
                <w:sz w:val="24"/>
                <w:szCs w:val="24"/>
              </w:rPr>
              <w:t xml:space="preserve"> managing property within wards and departments</w:t>
            </w:r>
          </w:p>
          <w:p w14:paraId="2C4648D1" w14:textId="167179AF" w:rsidR="00655F6A" w:rsidRPr="00655F6A" w:rsidRDefault="00655F6A" w:rsidP="00655F6A">
            <w:pPr>
              <w:rPr>
                <w:rFonts w:cs="Arial"/>
                <w:sz w:val="24"/>
                <w:szCs w:val="24"/>
              </w:rPr>
            </w:pP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1F64472E" w14:textId="77777777" w:rsidR="00655F6A" w:rsidRDefault="00655F6A" w:rsidP="00655F6A">
            <w:pPr>
              <w:rPr>
                <w:rFonts w:cs="Arial"/>
                <w:b/>
                <w:sz w:val="24"/>
                <w:szCs w:val="24"/>
              </w:rPr>
            </w:pPr>
            <w:r w:rsidRPr="007D0E6D">
              <w:rPr>
                <w:rFonts w:cs="Arial"/>
                <w:b/>
                <w:sz w:val="24"/>
                <w:szCs w:val="24"/>
              </w:rPr>
              <w:t>Classification:</w:t>
            </w:r>
          </w:p>
          <w:p w14:paraId="650B6D9A" w14:textId="79194D62" w:rsidR="00655F6A" w:rsidRPr="0064332F" w:rsidRDefault="00655F6A" w:rsidP="00655F6A">
            <w:pPr>
              <w:rPr>
                <w:rFonts w:cs="Arial"/>
                <w:sz w:val="24"/>
                <w:szCs w:val="24"/>
              </w:rPr>
            </w:pPr>
            <w:r w:rsidRPr="0064332F">
              <w:rPr>
                <w:rFonts w:cs="Arial"/>
                <w:sz w:val="24"/>
                <w:szCs w:val="24"/>
              </w:rPr>
              <w:t>Organisational</w:t>
            </w:r>
          </w:p>
          <w:p w14:paraId="02788823" w14:textId="77777777" w:rsidR="00655F6A" w:rsidRDefault="00655F6A" w:rsidP="00655F6A">
            <w:pPr>
              <w:overflowPunct/>
              <w:autoSpaceDE/>
              <w:autoSpaceDN/>
              <w:adjustRightInd/>
              <w:textAlignment w:val="auto"/>
              <w:rPr>
                <w:b/>
                <w:sz w:val="24"/>
                <w:szCs w:val="24"/>
              </w:rPr>
            </w:pPr>
          </w:p>
        </w:tc>
      </w:tr>
      <w:tr w:rsidR="00655F6A" w:rsidRPr="007B6487" w14:paraId="123401FF"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4864B403" w14:textId="77777777" w:rsidR="00655F6A" w:rsidRPr="007D0E6D" w:rsidRDefault="00655F6A" w:rsidP="00655F6A">
            <w:pPr>
              <w:pStyle w:val="MBDocNormalLevel1"/>
              <w:rPr>
                <w:rFonts w:cs="Arial"/>
                <w:b/>
                <w:sz w:val="24"/>
                <w:szCs w:val="24"/>
              </w:rPr>
            </w:pPr>
            <w:r w:rsidRPr="007D0E6D">
              <w:rPr>
                <w:rFonts w:cs="Arial"/>
                <w:b/>
                <w:sz w:val="24"/>
                <w:szCs w:val="24"/>
              </w:rPr>
              <w:t>Author / Title:</w:t>
            </w:r>
          </w:p>
          <w:p w14:paraId="3356D4CF" w14:textId="5A5AB07A" w:rsidR="00655F6A" w:rsidRPr="007B6487" w:rsidRDefault="00655F6A" w:rsidP="00655F6A">
            <w:pPr>
              <w:overflowPunct/>
              <w:autoSpaceDE/>
              <w:autoSpaceDN/>
              <w:adjustRightInd/>
              <w:textAlignment w:val="auto"/>
              <w:rPr>
                <w:sz w:val="24"/>
                <w:szCs w:val="24"/>
              </w:rPr>
            </w:pPr>
            <w:r>
              <w:rPr>
                <w:rFonts w:cs="Arial"/>
                <w:sz w:val="24"/>
                <w:szCs w:val="24"/>
              </w:rPr>
              <w:t xml:space="preserve">Emma Fitton, Associate Chief Nurse </w:t>
            </w: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64312CE8" w14:textId="77777777" w:rsidR="00655F6A" w:rsidRPr="007D0E6D" w:rsidRDefault="00655F6A" w:rsidP="00655F6A">
            <w:pPr>
              <w:rPr>
                <w:rFonts w:cs="Arial"/>
                <w:b/>
                <w:sz w:val="24"/>
                <w:szCs w:val="24"/>
              </w:rPr>
            </w:pPr>
            <w:r w:rsidRPr="007D0E6D">
              <w:rPr>
                <w:rFonts w:cs="Arial"/>
                <w:b/>
                <w:sz w:val="24"/>
                <w:szCs w:val="24"/>
              </w:rPr>
              <w:t>Responsibility:</w:t>
            </w:r>
          </w:p>
          <w:p w14:paraId="4D94B266" w14:textId="77777777" w:rsidR="00655F6A" w:rsidRDefault="00655F6A" w:rsidP="00655F6A">
            <w:pPr>
              <w:rPr>
                <w:rFonts w:cs="Arial"/>
                <w:sz w:val="24"/>
                <w:szCs w:val="24"/>
              </w:rPr>
            </w:pPr>
            <w:r>
              <w:rPr>
                <w:rFonts w:cs="Arial"/>
                <w:sz w:val="24"/>
                <w:szCs w:val="24"/>
              </w:rPr>
              <w:t>Corporate Nursing</w:t>
            </w:r>
          </w:p>
          <w:p w14:paraId="13C89CCC" w14:textId="77777777" w:rsidR="00655F6A" w:rsidRPr="007B6487" w:rsidRDefault="00655F6A" w:rsidP="00655F6A">
            <w:pPr>
              <w:overflowPunct/>
              <w:autoSpaceDE/>
              <w:autoSpaceDN/>
              <w:adjustRightInd/>
              <w:textAlignment w:val="auto"/>
              <w:rPr>
                <w:sz w:val="24"/>
                <w:szCs w:val="24"/>
              </w:rPr>
            </w:pPr>
          </w:p>
        </w:tc>
      </w:tr>
      <w:tr w:rsidR="00655F6A" w:rsidRPr="007B6487" w14:paraId="164EE142"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1E8976CA" w14:textId="77777777" w:rsidR="00655F6A" w:rsidRPr="00332F99" w:rsidRDefault="00655F6A" w:rsidP="00655F6A">
            <w:pPr>
              <w:pStyle w:val="MBDocNormalLevel1"/>
              <w:rPr>
                <w:rFonts w:cs="Arial"/>
                <w:b/>
                <w:sz w:val="24"/>
                <w:szCs w:val="24"/>
              </w:rPr>
            </w:pPr>
            <w:r w:rsidRPr="00332F99">
              <w:rPr>
                <w:rFonts w:cs="Arial"/>
                <w:b/>
                <w:sz w:val="24"/>
                <w:szCs w:val="24"/>
              </w:rPr>
              <w:t>Replaces:</w:t>
            </w:r>
          </w:p>
          <w:p w14:paraId="7D1F8FB3" w14:textId="5692EE35" w:rsidR="00655F6A" w:rsidRDefault="00655F6A" w:rsidP="00655F6A">
            <w:pPr>
              <w:overflowPunct/>
              <w:autoSpaceDE/>
              <w:autoSpaceDN/>
              <w:adjustRightInd/>
              <w:textAlignment w:val="auto"/>
              <w:rPr>
                <w:b/>
                <w:sz w:val="24"/>
                <w:szCs w:val="24"/>
              </w:rPr>
            </w:pPr>
            <w:r>
              <w:rPr>
                <w:rFonts w:cs="Arial"/>
                <w:sz w:val="24"/>
                <w:szCs w:val="24"/>
              </w:rPr>
              <w:t xml:space="preserve">Version 5, </w:t>
            </w:r>
            <w:r w:rsidRPr="00332F99">
              <w:rPr>
                <w:rFonts w:cs="Arial"/>
                <w:sz w:val="24"/>
                <w:szCs w:val="24"/>
              </w:rPr>
              <w:t>Patients</w:t>
            </w:r>
            <w:r>
              <w:rPr>
                <w:rFonts w:cs="Arial"/>
                <w:sz w:val="24"/>
                <w:szCs w:val="24"/>
              </w:rPr>
              <w:t>’</w:t>
            </w:r>
            <w:r w:rsidRPr="00332F99">
              <w:rPr>
                <w:rFonts w:cs="Arial"/>
                <w:sz w:val="24"/>
                <w:szCs w:val="24"/>
              </w:rPr>
              <w:t xml:space="preserve"> Property</w:t>
            </w:r>
            <w:r>
              <w:rPr>
                <w:rFonts w:cs="Arial"/>
                <w:sz w:val="24"/>
                <w:szCs w:val="24"/>
              </w:rPr>
              <w:t>, Corp/Pol/082</w:t>
            </w: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5F992E8F" w14:textId="77777777" w:rsidR="00655F6A" w:rsidRDefault="00655F6A" w:rsidP="00655F6A">
            <w:pPr>
              <w:pStyle w:val="MBDocNormalLevel1"/>
              <w:rPr>
                <w:rFonts w:cs="Arial"/>
                <w:b/>
                <w:sz w:val="24"/>
                <w:szCs w:val="24"/>
              </w:rPr>
            </w:pPr>
            <w:r>
              <w:rPr>
                <w:rFonts w:cs="Arial"/>
                <w:b/>
                <w:sz w:val="24"/>
                <w:szCs w:val="24"/>
              </w:rPr>
              <w:t>Head of Department:</w:t>
            </w:r>
          </w:p>
          <w:p w14:paraId="1C48220C" w14:textId="5ABAAFD9" w:rsidR="00655F6A" w:rsidRPr="00655F6A" w:rsidRDefault="00655F6A" w:rsidP="00655F6A">
            <w:pPr>
              <w:pStyle w:val="MBDocNormalLevel1"/>
              <w:rPr>
                <w:rFonts w:cs="Arial"/>
                <w:sz w:val="24"/>
                <w:szCs w:val="24"/>
              </w:rPr>
            </w:pPr>
            <w:r>
              <w:rPr>
                <w:rFonts w:cs="Arial"/>
                <w:sz w:val="24"/>
                <w:szCs w:val="24"/>
              </w:rPr>
              <w:t>Bridget Lees, Executive Chief Nurse</w:t>
            </w:r>
          </w:p>
        </w:tc>
      </w:tr>
      <w:tr w:rsidR="00655F6A" w14:paraId="39CBB0DB" w14:textId="77777777" w:rsidTr="4CEDE5E6">
        <w:tc>
          <w:tcPr>
            <w:tcW w:w="102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58712" w14:textId="0C882101" w:rsidR="00655F6A" w:rsidRPr="00E318AD" w:rsidRDefault="00655F6A" w:rsidP="00E318AD">
            <w:pPr>
              <w:pStyle w:val="MBDocNormalLevel1"/>
              <w:spacing w:before="20"/>
              <w:rPr>
                <w:rFonts w:cs="Arial"/>
                <w:b/>
                <w:bCs/>
                <w:color w:val="FF0000"/>
                <w:sz w:val="24"/>
                <w:szCs w:val="24"/>
              </w:rPr>
            </w:pPr>
            <w:r w:rsidRPr="4CEDE5E6">
              <w:rPr>
                <w:rFonts w:cs="Arial"/>
                <w:sz w:val="24"/>
                <w:szCs w:val="24"/>
              </w:rPr>
              <w:t xml:space="preserve">Does this document refer to and account for the prescribing, supply, storage or administration of medication (especially via electronic media)? </w:t>
            </w:r>
            <w:r w:rsidRPr="4CEDE5E6">
              <w:rPr>
                <w:rFonts w:cs="Arial"/>
                <w:b/>
                <w:bCs/>
                <w:sz w:val="24"/>
                <w:szCs w:val="24"/>
              </w:rPr>
              <w:t>No</w:t>
            </w:r>
          </w:p>
        </w:tc>
      </w:tr>
      <w:tr w:rsidR="00655F6A" w14:paraId="0B3F68AF"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0EC13200" w14:textId="77777777" w:rsidR="00655F6A" w:rsidRPr="007B6487" w:rsidRDefault="00655F6A" w:rsidP="00655F6A">
            <w:pPr>
              <w:pStyle w:val="MBDocNormalLevel1"/>
              <w:rPr>
                <w:rFonts w:cs="Arial"/>
                <w:b/>
                <w:sz w:val="24"/>
                <w:szCs w:val="24"/>
              </w:rPr>
            </w:pPr>
            <w:r w:rsidRPr="007B6487">
              <w:rPr>
                <w:rFonts w:cs="Arial"/>
                <w:b/>
                <w:sz w:val="24"/>
                <w:szCs w:val="24"/>
              </w:rPr>
              <w:t>Validated By:</w:t>
            </w:r>
          </w:p>
          <w:p w14:paraId="24A7D53C" w14:textId="358B8E80" w:rsidR="00655F6A" w:rsidRPr="007B6487" w:rsidRDefault="00655F6A" w:rsidP="00655F6A">
            <w:pPr>
              <w:overflowPunct/>
              <w:autoSpaceDE/>
              <w:autoSpaceDN/>
              <w:adjustRightInd/>
              <w:textAlignment w:val="auto"/>
              <w:rPr>
                <w:sz w:val="24"/>
                <w:szCs w:val="24"/>
              </w:rPr>
            </w:pPr>
            <w:r>
              <w:rPr>
                <w:rFonts w:cs="Arial"/>
                <w:sz w:val="24"/>
                <w:szCs w:val="24"/>
              </w:rPr>
              <w:t>Chief Nurse Formal Meeting</w:t>
            </w: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55AC3138" w14:textId="77777777" w:rsidR="00655F6A" w:rsidRPr="007D0E6D" w:rsidRDefault="00655F6A" w:rsidP="00655F6A">
            <w:pPr>
              <w:pStyle w:val="MBDocNormalLevel1"/>
              <w:rPr>
                <w:rFonts w:cs="Arial"/>
                <w:b/>
                <w:sz w:val="24"/>
                <w:szCs w:val="24"/>
              </w:rPr>
            </w:pPr>
            <w:r w:rsidRPr="007D0E6D">
              <w:rPr>
                <w:rFonts w:cs="Arial"/>
                <w:b/>
                <w:sz w:val="24"/>
                <w:szCs w:val="24"/>
              </w:rPr>
              <w:t>Date:</w:t>
            </w:r>
          </w:p>
          <w:p w14:paraId="49E903B1" w14:textId="0C49407D" w:rsidR="00655F6A" w:rsidRDefault="00655F6A" w:rsidP="00655F6A">
            <w:pPr>
              <w:overflowPunct/>
              <w:autoSpaceDE/>
              <w:autoSpaceDN/>
              <w:adjustRightInd/>
              <w:textAlignment w:val="auto"/>
              <w:rPr>
                <w:b/>
                <w:sz w:val="24"/>
                <w:szCs w:val="24"/>
              </w:rPr>
            </w:pPr>
            <w:r>
              <w:rPr>
                <w:rFonts w:cs="Arial"/>
                <w:sz w:val="24"/>
                <w:szCs w:val="24"/>
              </w:rPr>
              <w:t>0</w:t>
            </w:r>
            <w:r w:rsidR="00CF1222">
              <w:rPr>
                <w:rFonts w:cs="Arial"/>
                <w:sz w:val="24"/>
                <w:szCs w:val="24"/>
              </w:rPr>
              <w:t>4</w:t>
            </w:r>
            <w:r>
              <w:rPr>
                <w:rFonts w:cs="Arial"/>
                <w:sz w:val="24"/>
                <w:szCs w:val="24"/>
              </w:rPr>
              <w:t>/11/2022</w:t>
            </w:r>
          </w:p>
        </w:tc>
      </w:tr>
      <w:tr w:rsidR="00655F6A" w14:paraId="6BFE2042"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1A9FAAB6" w14:textId="77777777" w:rsidR="00655F6A" w:rsidRPr="007B6487" w:rsidRDefault="00655F6A" w:rsidP="00655F6A">
            <w:pPr>
              <w:pStyle w:val="MBDocNormalLevel1"/>
              <w:rPr>
                <w:rFonts w:cs="Arial"/>
                <w:b/>
                <w:sz w:val="24"/>
                <w:szCs w:val="24"/>
              </w:rPr>
            </w:pPr>
            <w:r w:rsidRPr="007B6487">
              <w:rPr>
                <w:rFonts w:cs="Arial"/>
                <w:b/>
                <w:sz w:val="24"/>
                <w:szCs w:val="24"/>
              </w:rPr>
              <w:t>Ratified By:</w:t>
            </w:r>
          </w:p>
          <w:p w14:paraId="7A64D73D" w14:textId="5C05758A" w:rsidR="00655F6A" w:rsidRPr="007B6487" w:rsidRDefault="00655F6A" w:rsidP="00655F6A">
            <w:pPr>
              <w:overflowPunct/>
              <w:autoSpaceDE/>
              <w:autoSpaceDN/>
              <w:adjustRightInd/>
              <w:textAlignment w:val="auto"/>
              <w:rPr>
                <w:sz w:val="24"/>
                <w:szCs w:val="24"/>
              </w:rPr>
            </w:pPr>
            <w:r>
              <w:rPr>
                <w:sz w:val="24"/>
                <w:szCs w:val="24"/>
              </w:rPr>
              <w:t>Trust Procedural Document Group</w:t>
            </w: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09A2382C" w14:textId="77777777" w:rsidR="00655F6A" w:rsidRPr="007D0E6D" w:rsidRDefault="00655F6A" w:rsidP="00655F6A">
            <w:pPr>
              <w:pStyle w:val="MBDocNormalLevel1"/>
              <w:rPr>
                <w:rFonts w:cs="Arial"/>
                <w:b/>
                <w:sz w:val="24"/>
                <w:szCs w:val="24"/>
              </w:rPr>
            </w:pPr>
            <w:r w:rsidRPr="007D0E6D">
              <w:rPr>
                <w:rFonts w:cs="Arial"/>
                <w:b/>
                <w:sz w:val="24"/>
                <w:szCs w:val="24"/>
              </w:rPr>
              <w:t>Date:</w:t>
            </w:r>
          </w:p>
          <w:p w14:paraId="2F51B0F3" w14:textId="4FB32FE6" w:rsidR="00655F6A" w:rsidRDefault="003C18D0" w:rsidP="00655F6A">
            <w:pPr>
              <w:overflowPunct/>
              <w:autoSpaceDE/>
              <w:autoSpaceDN/>
              <w:adjustRightInd/>
              <w:textAlignment w:val="auto"/>
              <w:rPr>
                <w:b/>
                <w:sz w:val="24"/>
                <w:szCs w:val="24"/>
              </w:rPr>
            </w:pPr>
            <w:r>
              <w:rPr>
                <w:rFonts w:cs="Arial"/>
                <w:sz w:val="24"/>
                <w:szCs w:val="24"/>
              </w:rPr>
              <w:t>14/12/2022</w:t>
            </w:r>
          </w:p>
        </w:tc>
      </w:tr>
      <w:tr w:rsidR="00655F6A" w14:paraId="21CD4ADA" w14:textId="77777777" w:rsidTr="4CEDE5E6">
        <w:tc>
          <w:tcPr>
            <w:tcW w:w="6259" w:type="dxa"/>
            <w:tcBorders>
              <w:top w:val="single" w:sz="4" w:space="0" w:color="auto"/>
              <w:left w:val="single" w:sz="4" w:space="0" w:color="auto"/>
              <w:bottom w:val="single" w:sz="4" w:space="0" w:color="auto"/>
              <w:right w:val="single" w:sz="4" w:space="0" w:color="auto"/>
            </w:tcBorders>
            <w:shd w:val="clear" w:color="auto" w:fill="auto"/>
          </w:tcPr>
          <w:p w14:paraId="0F2876D8" w14:textId="77777777" w:rsidR="00655F6A" w:rsidRDefault="00655F6A" w:rsidP="00655F6A">
            <w:pPr>
              <w:overflowPunct/>
              <w:autoSpaceDE/>
              <w:autoSpaceDN/>
              <w:adjustRightInd/>
              <w:textAlignment w:val="auto"/>
              <w:rPr>
                <w:b/>
                <w:sz w:val="24"/>
                <w:szCs w:val="24"/>
              </w:rPr>
            </w:pPr>
            <w:r w:rsidRPr="007D0E6D">
              <w:rPr>
                <w:rFonts w:cs="Arial"/>
                <w:b/>
                <w:bCs/>
                <w:sz w:val="24"/>
                <w:szCs w:val="24"/>
              </w:rPr>
              <w:t>Review dates may alter if any significant changes are made</w:t>
            </w:r>
          </w:p>
        </w:tc>
        <w:tc>
          <w:tcPr>
            <w:tcW w:w="3947" w:type="dxa"/>
            <w:tcBorders>
              <w:top w:val="single" w:sz="4" w:space="0" w:color="auto"/>
              <w:left w:val="single" w:sz="4" w:space="0" w:color="auto"/>
              <w:bottom w:val="single" w:sz="4" w:space="0" w:color="auto"/>
              <w:right w:val="single" w:sz="4" w:space="0" w:color="auto"/>
            </w:tcBorders>
            <w:shd w:val="clear" w:color="auto" w:fill="auto"/>
          </w:tcPr>
          <w:p w14:paraId="1E64017B" w14:textId="77777777" w:rsidR="00655F6A" w:rsidRPr="007D0E6D" w:rsidRDefault="00655F6A" w:rsidP="00655F6A">
            <w:pPr>
              <w:pStyle w:val="MBDocNormalLevel1"/>
              <w:rPr>
                <w:rFonts w:cs="Arial"/>
                <w:b/>
                <w:sz w:val="24"/>
                <w:szCs w:val="24"/>
              </w:rPr>
            </w:pPr>
            <w:r w:rsidRPr="007D0E6D">
              <w:rPr>
                <w:rFonts w:cs="Arial"/>
                <w:b/>
                <w:sz w:val="24"/>
                <w:szCs w:val="24"/>
              </w:rPr>
              <w:t>Review Date:</w:t>
            </w:r>
          </w:p>
          <w:p w14:paraId="7D998A52" w14:textId="5B926322" w:rsidR="00655F6A" w:rsidRDefault="00655F6A" w:rsidP="00655F6A">
            <w:pPr>
              <w:pStyle w:val="MBDocNormalLevel1"/>
              <w:rPr>
                <w:rFonts w:cs="Arial"/>
                <w:sz w:val="24"/>
                <w:szCs w:val="24"/>
              </w:rPr>
            </w:pPr>
            <w:r>
              <w:rPr>
                <w:rFonts w:cs="Arial"/>
                <w:sz w:val="24"/>
                <w:szCs w:val="24"/>
              </w:rPr>
              <w:t>01/06/2026</w:t>
            </w:r>
          </w:p>
          <w:p w14:paraId="065C664D" w14:textId="77777777" w:rsidR="00655F6A" w:rsidRDefault="00655F6A" w:rsidP="00655F6A">
            <w:pPr>
              <w:overflowPunct/>
              <w:autoSpaceDE/>
              <w:autoSpaceDN/>
              <w:adjustRightInd/>
              <w:textAlignment w:val="auto"/>
              <w:rPr>
                <w:b/>
                <w:sz w:val="24"/>
                <w:szCs w:val="24"/>
              </w:rPr>
            </w:pPr>
          </w:p>
        </w:tc>
      </w:tr>
      <w:tr w:rsidR="00655F6A" w14:paraId="0D2371A3" w14:textId="77777777" w:rsidTr="4CEDE5E6">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p w14:paraId="5BBD4D7C" w14:textId="0D0DB880" w:rsidR="00655F6A" w:rsidRPr="004D1103" w:rsidRDefault="00655F6A" w:rsidP="4CEDE5E6">
            <w:pPr>
              <w:pStyle w:val="ListParagraph"/>
              <w:numPr>
                <w:ilvl w:val="0"/>
                <w:numId w:val="16"/>
              </w:numPr>
              <w:rPr>
                <w:rFonts w:ascii="Arial" w:eastAsia="Arial" w:hAnsi="Arial" w:cs="Arial"/>
                <w:b/>
                <w:bCs/>
                <w:color w:val="FF0000"/>
                <w:sz w:val="18"/>
                <w:szCs w:val="18"/>
              </w:rPr>
            </w:pPr>
            <w:r w:rsidRPr="4CEDE5E6">
              <w:rPr>
                <w:rFonts w:ascii="Arial" w:eastAsia="Arial" w:hAnsi="Arial" w:cs="Arial"/>
              </w:rPr>
              <w:t>Does this document meet the requirements under the Equality Act 2010 in relation to age, disability, gender reassignment, marriage and civil partnership, pregnancy and maternity, race, religion or belief, sex, and sexual orientation?</w:t>
            </w:r>
            <w:r w:rsidRPr="4CEDE5E6">
              <w:rPr>
                <w:rFonts w:ascii="Arial" w:eastAsia="Arial" w:hAnsi="Arial" w:cs="Arial"/>
                <w:b/>
                <w:bCs/>
              </w:rPr>
              <w:t xml:space="preserve">  Yes</w:t>
            </w:r>
          </w:p>
          <w:p w14:paraId="0852620C" w14:textId="12A5D505" w:rsidR="00655F6A" w:rsidRPr="00F71045" w:rsidRDefault="00655F6A" w:rsidP="4CEDE5E6">
            <w:pPr>
              <w:pStyle w:val="ListParagraph"/>
              <w:numPr>
                <w:ilvl w:val="0"/>
                <w:numId w:val="16"/>
              </w:numPr>
              <w:rPr>
                <w:rFonts w:ascii="Arial" w:eastAsia="Arial" w:hAnsi="Arial" w:cs="Arial"/>
                <w:b/>
                <w:bCs/>
                <w:color w:val="FF0000"/>
                <w:sz w:val="18"/>
                <w:szCs w:val="18"/>
              </w:rPr>
            </w:pPr>
            <w:r w:rsidRPr="4CEDE5E6">
              <w:rPr>
                <w:rFonts w:ascii="Arial" w:eastAsia="Arial" w:hAnsi="Arial" w:cs="Arial"/>
              </w:rPr>
              <w:t xml:space="preserve">Does this document meet our additional commitment as a Trust to extend our public sector duty to carers, veterans, people from a low socioeconomic background, and people with diverse gender identities?  </w:t>
            </w:r>
            <w:r w:rsidRPr="4CEDE5E6">
              <w:rPr>
                <w:rFonts w:ascii="Arial" w:eastAsia="Arial" w:hAnsi="Arial" w:cs="Arial"/>
                <w:b/>
                <w:bCs/>
              </w:rPr>
              <w:t xml:space="preserve">Yes </w:t>
            </w:r>
          </w:p>
          <w:p w14:paraId="5B880B39" w14:textId="77777777" w:rsidR="00655F6A" w:rsidRDefault="00655F6A" w:rsidP="00655F6A">
            <w:pPr>
              <w:overflowPunct/>
              <w:autoSpaceDE/>
              <w:autoSpaceDN/>
              <w:adjustRightInd/>
              <w:textAlignment w:val="auto"/>
              <w:rPr>
                <w:b/>
                <w:sz w:val="24"/>
                <w:szCs w:val="24"/>
              </w:rPr>
            </w:pPr>
          </w:p>
        </w:tc>
      </w:tr>
      <w:tr w:rsidR="00655F6A" w14:paraId="4445D53E" w14:textId="77777777" w:rsidTr="4CEDE5E6">
        <w:trPr>
          <w:trHeight w:val="567"/>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B2B38" w14:textId="01D19DBD" w:rsidR="00655F6A" w:rsidRDefault="00655F6A" w:rsidP="4CEDE5E6">
            <w:pPr>
              <w:overflowPunct/>
              <w:autoSpaceDE/>
              <w:autoSpaceDN/>
              <w:adjustRightInd/>
              <w:textAlignment w:val="auto"/>
              <w:rPr>
                <w:b/>
                <w:bCs/>
                <w:sz w:val="24"/>
                <w:szCs w:val="24"/>
              </w:rPr>
            </w:pPr>
            <w:r w:rsidRPr="4CEDE5E6">
              <w:rPr>
                <w:rFonts w:cs="Arial"/>
                <w:b/>
                <w:bCs/>
                <w:sz w:val="24"/>
                <w:szCs w:val="24"/>
              </w:rPr>
              <w:t>Document for Public Display:</w:t>
            </w:r>
            <w:r w:rsidRPr="4CEDE5E6">
              <w:rPr>
                <w:rFonts w:cs="Arial"/>
                <w:b/>
                <w:bCs/>
                <w:color w:val="FF0000"/>
                <w:sz w:val="24"/>
                <w:szCs w:val="24"/>
              </w:rPr>
              <w:t xml:space="preserve">  </w:t>
            </w:r>
            <w:r w:rsidRPr="4CEDE5E6">
              <w:rPr>
                <w:rFonts w:cs="Arial"/>
                <w:b/>
                <w:bCs/>
                <w:sz w:val="24"/>
                <w:szCs w:val="24"/>
              </w:rPr>
              <w:t>Yes</w:t>
            </w:r>
          </w:p>
        </w:tc>
      </w:tr>
    </w:tbl>
    <w:p w14:paraId="3A644EDF" w14:textId="77777777" w:rsidR="00C5041C" w:rsidRDefault="00C5041C" w:rsidP="002135FB">
      <w:pPr>
        <w:rPr>
          <w:b/>
          <w:sz w:val="24"/>
          <w:szCs w:val="24"/>
        </w:rPr>
      </w:pPr>
    </w:p>
    <w:p w14:paraId="353290A9" w14:textId="57B692B8" w:rsidR="00655F6A" w:rsidRDefault="00655F6A">
      <w:pPr>
        <w:overflowPunct/>
        <w:autoSpaceDE/>
        <w:autoSpaceDN/>
        <w:adjustRightInd/>
        <w:textAlignment w:val="auto"/>
        <w:rPr>
          <w:b/>
          <w:sz w:val="24"/>
          <w:szCs w:val="24"/>
        </w:rPr>
      </w:pPr>
      <w:r>
        <w:rPr>
          <w:b/>
          <w:sz w:val="24"/>
          <w:szCs w:val="24"/>
        </w:rPr>
        <w:br w:type="page"/>
      </w:r>
    </w:p>
    <w:p w14:paraId="12E517EE" w14:textId="79D3D2DC" w:rsidR="00655F6A" w:rsidRDefault="00655F6A" w:rsidP="003A605D">
      <w:pPr>
        <w:rPr>
          <w:b/>
          <w:sz w:val="24"/>
          <w:szCs w:val="24"/>
        </w:rPr>
      </w:pPr>
    </w:p>
    <w:p w14:paraId="4E4D341D" w14:textId="412B20E9" w:rsidR="00655F6A" w:rsidRDefault="00655F6A" w:rsidP="00655F6A">
      <w:pPr>
        <w:jc w:val="center"/>
        <w:rPr>
          <w:b/>
          <w:sz w:val="24"/>
          <w:szCs w:val="24"/>
        </w:rPr>
      </w:pPr>
      <w:r>
        <w:rPr>
          <w:b/>
          <w:sz w:val="24"/>
          <w:szCs w:val="24"/>
        </w:rPr>
        <w:t>CONTENTS</w:t>
      </w:r>
    </w:p>
    <w:p w14:paraId="2E9A6EAD" w14:textId="7594A921" w:rsidR="00655F6A" w:rsidRDefault="00655F6A" w:rsidP="003A605D">
      <w:pPr>
        <w:rPr>
          <w:b/>
          <w:sz w:val="24"/>
          <w:szCs w:val="24"/>
        </w:rPr>
      </w:pPr>
    </w:p>
    <w:p w14:paraId="14903891" w14:textId="7116994B" w:rsidR="00290A5D" w:rsidRDefault="00655F6A"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r w:rsidRPr="00E056B6">
        <w:rPr>
          <w:b/>
          <w:sz w:val="24"/>
          <w:szCs w:val="24"/>
        </w:rPr>
        <w:fldChar w:fldCharType="begin"/>
      </w:r>
      <w:r w:rsidRPr="00E056B6">
        <w:rPr>
          <w:b/>
          <w:sz w:val="24"/>
          <w:szCs w:val="24"/>
        </w:rPr>
        <w:instrText xml:space="preserve"> TOC \o "1-5" \h \z \u </w:instrText>
      </w:r>
      <w:r w:rsidRPr="00E056B6">
        <w:rPr>
          <w:b/>
          <w:sz w:val="24"/>
          <w:szCs w:val="24"/>
        </w:rPr>
        <w:fldChar w:fldCharType="separate"/>
      </w:r>
      <w:hyperlink w:anchor="_Toc127188755" w:history="1">
        <w:r w:rsidR="00290A5D" w:rsidRPr="00C66444">
          <w:rPr>
            <w:rStyle w:val="Hyperlink"/>
            <w:noProof/>
          </w:rPr>
          <w:t>1.</w:t>
        </w:r>
        <w:r w:rsidR="00290A5D">
          <w:rPr>
            <w:rFonts w:asciiTheme="minorHAnsi" w:eastAsiaTheme="minorEastAsia" w:hAnsiTheme="minorHAnsi" w:cstheme="minorBidi"/>
            <w:noProof/>
            <w:szCs w:val="22"/>
            <w:lang w:eastAsia="en-GB"/>
          </w:rPr>
          <w:tab/>
        </w:r>
        <w:r w:rsidR="00290A5D" w:rsidRPr="00C66444">
          <w:rPr>
            <w:rStyle w:val="Hyperlink"/>
            <w:noProof/>
          </w:rPr>
          <w:t>SUMMARY</w:t>
        </w:r>
        <w:r w:rsidR="00290A5D">
          <w:rPr>
            <w:noProof/>
            <w:webHidden/>
          </w:rPr>
          <w:tab/>
        </w:r>
        <w:r w:rsidR="00290A5D">
          <w:rPr>
            <w:noProof/>
            <w:webHidden/>
          </w:rPr>
          <w:fldChar w:fldCharType="begin"/>
        </w:r>
        <w:r w:rsidR="00290A5D">
          <w:rPr>
            <w:noProof/>
            <w:webHidden/>
          </w:rPr>
          <w:instrText xml:space="preserve"> PAGEREF _Toc127188755 \h </w:instrText>
        </w:r>
        <w:r w:rsidR="00290A5D">
          <w:rPr>
            <w:noProof/>
            <w:webHidden/>
          </w:rPr>
        </w:r>
        <w:r w:rsidR="00290A5D">
          <w:rPr>
            <w:noProof/>
            <w:webHidden/>
          </w:rPr>
          <w:fldChar w:fldCharType="separate"/>
        </w:r>
        <w:r w:rsidR="00290A5D">
          <w:rPr>
            <w:noProof/>
            <w:webHidden/>
          </w:rPr>
          <w:t>2</w:t>
        </w:r>
        <w:r w:rsidR="00290A5D">
          <w:rPr>
            <w:noProof/>
            <w:webHidden/>
          </w:rPr>
          <w:fldChar w:fldCharType="end"/>
        </w:r>
      </w:hyperlink>
    </w:p>
    <w:p w14:paraId="7BD6BF7B" w14:textId="7BBC7F30"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56" w:history="1">
        <w:r w:rsidR="00290A5D" w:rsidRPr="00C66444">
          <w:rPr>
            <w:rStyle w:val="Hyperlink"/>
            <w:noProof/>
          </w:rPr>
          <w:t>2.</w:t>
        </w:r>
        <w:r w:rsidR="00290A5D">
          <w:rPr>
            <w:rFonts w:asciiTheme="minorHAnsi" w:eastAsiaTheme="minorEastAsia" w:hAnsiTheme="minorHAnsi" w:cstheme="minorBidi"/>
            <w:noProof/>
            <w:szCs w:val="22"/>
            <w:lang w:eastAsia="en-GB"/>
          </w:rPr>
          <w:tab/>
        </w:r>
        <w:r w:rsidR="00290A5D" w:rsidRPr="00C66444">
          <w:rPr>
            <w:rStyle w:val="Hyperlink"/>
            <w:noProof/>
          </w:rPr>
          <w:t>PURPOSE</w:t>
        </w:r>
        <w:r w:rsidR="00290A5D">
          <w:rPr>
            <w:noProof/>
            <w:webHidden/>
          </w:rPr>
          <w:tab/>
        </w:r>
        <w:r w:rsidR="00290A5D">
          <w:rPr>
            <w:noProof/>
            <w:webHidden/>
          </w:rPr>
          <w:fldChar w:fldCharType="begin"/>
        </w:r>
        <w:r w:rsidR="00290A5D">
          <w:rPr>
            <w:noProof/>
            <w:webHidden/>
          </w:rPr>
          <w:instrText xml:space="preserve"> PAGEREF _Toc127188756 \h </w:instrText>
        </w:r>
        <w:r w:rsidR="00290A5D">
          <w:rPr>
            <w:noProof/>
            <w:webHidden/>
          </w:rPr>
        </w:r>
        <w:r w:rsidR="00290A5D">
          <w:rPr>
            <w:noProof/>
            <w:webHidden/>
          </w:rPr>
          <w:fldChar w:fldCharType="separate"/>
        </w:r>
        <w:r w:rsidR="00290A5D">
          <w:rPr>
            <w:noProof/>
            <w:webHidden/>
          </w:rPr>
          <w:t>2</w:t>
        </w:r>
        <w:r w:rsidR="00290A5D">
          <w:rPr>
            <w:noProof/>
            <w:webHidden/>
          </w:rPr>
          <w:fldChar w:fldCharType="end"/>
        </w:r>
      </w:hyperlink>
    </w:p>
    <w:p w14:paraId="787CC359" w14:textId="0B96E868"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57" w:history="1">
        <w:r w:rsidR="00290A5D" w:rsidRPr="00C66444">
          <w:rPr>
            <w:rStyle w:val="Hyperlink"/>
            <w:noProof/>
          </w:rPr>
          <w:t>3.</w:t>
        </w:r>
        <w:r w:rsidR="00290A5D">
          <w:rPr>
            <w:rFonts w:asciiTheme="minorHAnsi" w:eastAsiaTheme="minorEastAsia" w:hAnsiTheme="minorHAnsi" w:cstheme="minorBidi"/>
            <w:noProof/>
            <w:szCs w:val="22"/>
            <w:lang w:eastAsia="en-GB"/>
          </w:rPr>
          <w:tab/>
        </w:r>
        <w:r w:rsidR="00290A5D" w:rsidRPr="00C66444">
          <w:rPr>
            <w:rStyle w:val="Hyperlink"/>
            <w:noProof/>
          </w:rPr>
          <w:t>SCOPE</w:t>
        </w:r>
        <w:r w:rsidR="00290A5D">
          <w:rPr>
            <w:noProof/>
            <w:webHidden/>
          </w:rPr>
          <w:tab/>
        </w:r>
        <w:r w:rsidR="00290A5D">
          <w:rPr>
            <w:noProof/>
            <w:webHidden/>
          </w:rPr>
          <w:fldChar w:fldCharType="begin"/>
        </w:r>
        <w:r w:rsidR="00290A5D">
          <w:rPr>
            <w:noProof/>
            <w:webHidden/>
          </w:rPr>
          <w:instrText xml:space="preserve"> PAGEREF _Toc127188757 \h </w:instrText>
        </w:r>
        <w:r w:rsidR="00290A5D">
          <w:rPr>
            <w:noProof/>
            <w:webHidden/>
          </w:rPr>
        </w:r>
        <w:r w:rsidR="00290A5D">
          <w:rPr>
            <w:noProof/>
            <w:webHidden/>
          </w:rPr>
          <w:fldChar w:fldCharType="separate"/>
        </w:r>
        <w:r w:rsidR="00290A5D">
          <w:rPr>
            <w:noProof/>
            <w:webHidden/>
          </w:rPr>
          <w:t>3</w:t>
        </w:r>
        <w:r w:rsidR="00290A5D">
          <w:rPr>
            <w:noProof/>
            <w:webHidden/>
          </w:rPr>
          <w:fldChar w:fldCharType="end"/>
        </w:r>
      </w:hyperlink>
    </w:p>
    <w:p w14:paraId="655F1C4D" w14:textId="06905354"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58" w:history="1">
        <w:r w:rsidR="00290A5D" w:rsidRPr="00C66444">
          <w:rPr>
            <w:rStyle w:val="Hyperlink"/>
            <w:noProof/>
          </w:rPr>
          <w:t>3.1</w:t>
        </w:r>
        <w:r w:rsidR="00290A5D">
          <w:rPr>
            <w:rFonts w:asciiTheme="minorHAnsi" w:eastAsiaTheme="minorEastAsia" w:hAnsiTheme="minorHAnsi" w:cstheme="minorBidi"/>
            <w:noProof/>
            <w:szCs w:val="22"/>
            <w:lang w:eastAsia="en-GB"/>
          </w:rPr>
          <w:tab/>
        </w:r>
        <w:r w:rsidR="00290A5D" w:rsidRPr="00C66444">
          <w:rPr>
            <w:rStyle w:val="Hyperlink"/>
            <w:noProof/>
          </w:rPr>
          <w:t>Roles and Responsibilities</w:t>
        </w:r>
        <w:r w:rsidR="00290A5D">
          <w:rPr>
            <w:noProof/>
            <w:webHidden/>
          </w:rPr>
          <w:tab/>
        </w:r>
        <w:r w:rsidR="00290A5D">
          <w:rPr>
            <w:noProof/>
            <w:webHidden/>
          </w:rPr>
          <w:fldChar w:fldCharType="begin"/>
        </w:r>
        <w:r w:rsidR="00290A5D">
          <w:rPr>
            <w:noProof/>
            <w:webHidden/>
          </w:rPr>
          <w:instrText xml:space="preserve"> PAGEREF _Toc127188758 \h </w:instrText>
        </w:r>
        <w:r w:rsidR="00290A5D">
          <w:rPr>
            <w:noProof/>
            <w:webHidden/>
          </w:rPr>
        </w:r>
        <w:r w:rsidR="00290A5D">
          <w:rPr>
            <w:noProof/>
            <w:webHidden/>
          </w:rPr>
          <w:fldChar w:fldCharType="separate"/>
        </w:r>
        <w:r w:rsidR="00290A5D">
          <w:rPr>
            <w:noProof/>
            <w:webHidden/>
          </w:rPr>
          <w:t>3</w:t>
        </w:r>
        <w:r w:rsidR="00290A5D">
          <w:rPr>
            <w:noProof/>
            <w:webHidden/>
          </w:rPr>
          <w:fldChar w:fldCharType="end"/>
        </w:r>
      </w:hyperlink>
    </w:p>
    <w:p w14:paraId="0CCD9044" w14:textId="7AA09371"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59" w:history="1">
        <w:r w:rsidR="00290A5D" w:rsidRPr="00C66444">
          <w:rPr>
            <w:rStyle w:val="Hyperlink"/>
            <w:noProof/>
          </w:rPr>
          <w:t>4.</w:t>
        </w:r>
        <w:r w:rsidR="00290A5D">
          <w:rPr>
            <w:rFonts w:asciiTheme="minorHAnsi" w:eastAsiaTheme="minorEastAsia" w:hAnsiTheme="minorHAnsi" w:cstheme="minorBidi"/>
            <w:noProof/>
            <w:szCs w:val="22"/>
            <w:lang w:eastAsia="en-GB"/>
          </w:rPr>
          <w:tab/>
        </w:r>
        <w:r w:rsidR="00290A5D" w:rsidRPr="00C66444">
          <w:rPr>
            <w:rStyle w:val="Hyperlink"/>
            <w:noProof/>
          </w:rPr>
          <w:t>POLICY</w:t>
        </w:r>
        <w:r w:rsidR="00290A5D">
          <w:rPr>
            <w:noProof/>
            <w:webHidden/>
          </w:rPr>
          <w:tab/>
        </w:r>
        <w:r w:rsidR="00290A5D">
          <w:rPr>
            <w:noProof/>
            <w:webHidden/>
          </w:rPr>
          <w:fldChar w:fldCharType="begin"/>
        </w:r>
        <w:r w:rsidR="00290A5D">
          <w:rPr>
            <w:noProof/>
            <w:webHidden/>
          </w:rPr>
          <w:instrText xml:space="preserve"> PAGEREF _Toc127188759 \h </w:instrText>
        </w:r>
        <w:r w:rsidR="00290A5D">
          <w:rPr>
            <w:noProof/>
            <w:webHidden/>
          </w:rPr>
        </w:r>
        <w:r w:rsidR="00290A5D">
          <w:rPr>
            <w:noProof/>
            <w:webHidden/>
          </w:rPr>
          <w:fldChar w:fldCharType="separate"/>
        </w:r>
        <w:r w:rsidR="00290A5D">
          <w:rPr>
            <w:noProof/>
            <w:webHidden/>
          </w:rPr>
          <w:t>4</w:t>
        </w:r>
        <w:r w:rsidR="00290A5D">
          <w:rPr>
            <w:noProof/>
            <w:webHidden/>
          </w:rPr>
          <w:fldChar w:fldCharType="end"/>
        </w:r>
      </w:hyperlink>
    </w:p>
    <w:p w14:paraId="45242F75" w14:textId="61D65480"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0" w:history="1">
        <w:r w:rsidR="00290A5D" w:rsidRPr="00C66444">
          <w:rPr>
            <w:rStyle w:val="Hyperlink"/>
            <w:noProof/>
          </w:rPr>
          <w:t>4.1</w:t>
        </w:r>
        <w:r w:rsidR="00290A5D">
          <w:rPr>
            <w:rFonts w:asciiTheme="minorHAnsi" w:eastAsiaTheme="minorEastAsia" w:hAnsiTheme="minorHAnsi" w:cstheme="minorBidi"/>
            <w:noProof/>
            <w:szCs w:val="22"/>
            <w:lang w:eastAsia="en-GB"/>
          </w:rPr>
          <w:tab/>
        </w:r>
        <w:r w:rsidR="00290A5D" w:rsidRPr="00C66444">
          <w:rPr>
            <w:rStyle w:val="Hyperlink"/>
            <w:noProof/>
          </w:rPr>
          <w:t>Communications with Patients</w:t>
        </w:r>
        <w:r w:rsidR="00290A5D">
          <w:rPr>
            <w:noProof/>
            <w:webHidden/>
          </w:rPr>
          <w:tab/>
        </w:r>
        <w:r w:rsidR="00290A5D">
          <w:rPr>
            <w:noProof/>
            <w:webHidden/>
          </w:rPr>
          <w:fldChar w:fldCharType="begin"/>
        </w:r>
        <w:r w:rsidR="00290A5D">
          <w:rPr>
            <w:noProof/>
            <w:webHidden/>
          </w:rPr>
          <w:instrText xml:space="preserve"> PAGEREF _Toc127188760 \h </w:instrText>
        </w:r>
        <w:r w:rsidR="00290A5D">
          <w:rPr>
            <w:noProof/>
            <w:webHidden/>
          </w:rPr>
        </w:r>
        <w:r w:rsidR="00290A5D">
          <w:rPr>
            <w:noProof/>
            <w:webHidden/>
          </w:rPr>
          <w:fldChar w:fldCharType="separate"/>
        </w:r>
        <w:r w:rsidR="00290A5D">
          <w:rPr>
            <w:noProof/>
            <w:webHidden/>
          </w:rPr>
          <w:t>4</w:t>
        </w:r>
        <w:r w:rsidR="00290A5D">
          <w:rPr>
            <w:noProof/>
            <w:webHidden/>
          </w:rPr>
          <w:fldChar w:fldCharType="end"/>
        </w:r>
      </w:hyperlink>
    </w:p>
    <w:p w14:paraId="183D8288" w14:textId="604C777F"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1" w:history="1">
        <w:r w:rsidR="00290A5D" w:rsidRPr="00C66444">
          <w:rPr>
            <w:rStyle w:val="Hyperlink"/>
            <w:noProof/>
          </w:rPr>
          <w:t>4.2</w:t>
        </w:r>
        <w:r w:rsidR="00290A5D">
          <w:rPr>
            <w:rFonts w:asciiTheme="minorHAnsi" w:eastAsiaTheme="minorEastAsia" w:hAnsiTheme="minorHAnsi" w:cstheme="minorBidi"/>
            <w:noProof/>
            <w:szCs w:val="22"/>
            <w:lang w:eastAsia="en-GB"/>
          </w:rPr>
          <w:tab/>
        </w:r>
        <w:r w:rsidR="00290A5D" w:rsidRPr="00C66444">
          <w:rPr>
            <w:rStyle w:val="Hyperlink"/>
            <w:noProof/>
          </w:rPr>
          <w:t>Patient Belongings</w:t>
        </w:r>
        <w:r w:rsidR="00290A5D">
          <w:rPr>
            <w:noProof/>
            <w:webHidden/>
          </w:rPr>
          <w:tab/>
        </w:r>
        <w:r w:rsidR="00290A5D">
          <w:rPr>
            <w:noProof/>
            <w:webHidden/>
          </w:rPr>
          <w:fldChar w:fldCharType="begin"/>
        </w:r>
        <w:r w:rsidR="00290A5D">
          <w:rPr>
            <w:noProof/>
            <w:webHidden/>
          </w:rPr>
          <w:instrText xml:space="preserve"> PAGEREF _Toc127188761 \h </w:instrText>
        </w:r>
        <w:r w:rsidR="00290A5D">
          <w:rPr>
            <w:noProof/>
            <w:webHidden/>
          </w:rPr>
        </w:r>
        <w:r w:rsidR="00290A5D">
          <w:rPr>
            <w:noProof/>
            <w:webHidden/>
          </w:rPr>
          <w:fldChar w:fldCharType="separate"/>
        </w:r>
        <w:r w:rsidR="00290A5D">
          <w:rPr>
            <w:noProof/>
            <w:webHidden/>
          </w:rPr>
          <w:t>5</w:t>
        </w:r>
        <w:r w:rsidR="00290A5D">
          <w:rPr>
            <w:noProof/>
            <w:webHidden/>
          </w:rPr>
          <w:fldChar w:fldCharType="end"/>
        </w:r>
      </w:hyperlink>
    </w:p>
    <w:p w14:paraId="0AC56BE2" w14:textId="7707EF00"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2" w:history="1">
        <w:r w:rsidR="00290A5D" w:rsidRPr="00C66444">
          <w:rPr>
            <w:rStyle w:val="Hyperlink"/>
            <w:noProof/>
          </w:rPr>
          <w:t>4.3</w:t>
        </w:r>
        <w:r w:rsidR="00290A5D">
          <w:rPr>
            <w:rFonts w:asciiTheme="minorHAnsi" w:eastAsiaTheme="minorEastAsia" w:hAnsiTheme="minorHAnsi" w:cstheme="minorBidi"/>
            <w:noProof/>
            <w:szCs w:val="22"/>
            <w:lang w:eastAsia="en-GB"/>
          </w:rPr>
          <w:tab/>
        </w:r>
        <w:r w:rsidR="00290A5D" w:rsidRPr="00C66444">
          <w:rPr>
            <w:rStyle w:val="Hyperlink"/>
            <w:noProof/>
          </w:rPr>
          <w:t>Valuables</w:t>
        </w:r>
        <w:r w:rsidR="00290A5D">
          <w:rPr>
            <w:noProof/>
            <w:webHidden/>
          </w:rPr>
          <w:tab/>
        </w:r>
        <w:r w:rsidR="00290A5D">
          <w:rPr>
            <w:noProof/>
            <w:webHidden/>
          </w:rPr>
          <w:fldChar w:fldCharType="begin"/>
        </w:r>
        <w:r w:rsidR="00290A5D">
          <w:rPr>
            <w:noProof/>
            <w:webHidden/>
          </w:rPr>
          <w:instrText xml:space="preserve"> PAGEREF _Toc127188762 \h </w:instrText>
        </w:r>
        <w:r w:rsidR="00290A5D">
          <w:rPr>
            <w:noProof/>
            <w:webHidden/>
          </w:rPr>
        </w:r>
        <w:r w:rsidR="00290A5D">
          <w:rPr>
            <w:noProof/>
            <w:webHidden/>
          </w:rPr>
          <w:fldChar w:fldCharType="separate"/>
        </w:r>
        <w:r w:rsidR="00290A5D">
          <w:rPr>
            <w:noProof/>
            <w:webHidden/>
          </w:rPr>
          <w:t>6</w:t>
        </w:r>
        <w:r w:rsidR="00290A5D">
          <w:rPr>
            <w:noProof/>
            <w:webHidden/>
          </w:rPr>
          <w:fldChar w:fldCharType="end"/>
        </w:r>
      </w:hyperlink>
    </w:p>
    <w:p w14:paraId="52C873B9" w14:textId="51D6A535"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3" w:history="1">
        <w:r w:rsidR="00290A5D" w:rsidRPr="00C66444">
          <w:rPr>
            <w:rStyle w:val="Hyperlink"/>
            <w:noProof/>
          </w:rPr>
          <w:t>4.4</w:t>
        </w:r>
        <w:r w:rsidR="00290A5D">
          <w:rPr>
            <w:rFonts w:asciiTheme="minorHAnsi" w:eastAsiaTheme="minorEastAsia" w:hAnsiTheme="minorHAnsi" w:cstheme="minorBidi"/>
            <w:noProof/>
            <w:szCs w:val="22"/>
            <w:lang w:eastAsia="en-GB"/>
          </w:rPr>
          <w:tab/>
        </w:r>
        <w:r w:rsidR="00290A5D" w:rsidRPr="00C66444">
          <w:rPr>
            <w:rStyle w:val="Hyperlink"/>
            <w:noProof/>
          </w:rPr>
          <w:t>Recording of Valuables</w:t>
        </w:r>
        <w:r w:rsidR="00290A5D">
          <w:rPr>
            <w:noProof/>
            <w:webHidden/>
          </w:rPr>
          <w:tab/>
        </w:r>
        <w:r w:rsidR="00290A5D">
          <w:rPr>
            <w:noProof/>
            <w:webHidden/>
          </w:rPr>
          <w:fldChar w:fldCharType="begin"/>
        </w:r>
        <w:r w:rsidR="00290A5D">
          <w:rPr>
            <w:noProof/>
            <w:webHidden/>
          </w:rPr>
          <w:instrText xml:space="preserve"> PAGEREF _Toc127188763 \h </w:instrText>
        </w:r>
        <w:r w:rsidR="00290A5D">
          <w:rPr>
            <w:noProof/>
            <w:webHidden/>
          </w:rPr>
        </w:r>
        <w:r w:rsidR="00290A5D">
          <w:rPr>
            <w:noProof/>
            <w:webHidden/>
          </w:rPr>
          <w:fldChar w:fldCharType="separate"/>
        </w:r>
        <w:r w:rsidR="00290A5D">
          <w:rPr>
            <w:noProof/>
            <w:webHidden/>
          </w:rPr>
          <w:t>7</w:t>
        </w:r>
        <w:r w:rsidR="00290A5D">
          <w:rPr>
            <w:noProof/>
            <w:webHidden/>
          </w:rPr>
          <w:fldChar w:fldCharType="end"/>
        </w:r>
      </w:hyperlink>
    </w:p>
    <w:p w14:paraId="6F0C6A01" w14:textId="17F31DBE" w:rsidR="00290A5D" w:rsidRDefault="00D33280" w:rsidP="00290A5D">
      <w:pPr>
        <w:pStyle w:val="TOC3"/>
        <w:tabs>
          <w:tab w:val="left" w:pos="1320"/>
          <w:tab w:val="right" w:leader="dot" w:pos="10456"/>
        </w:tabs>
        <w:spacing w:after="80"/>
        <w:rPr>
          <w:rFonts w:asciiTheme="minorHAnsi" w:eastAsiaTheme="minorEastAsia" w:hAnsiTheme="minorHAnsi" w:cstheme="minorBidi"/>
          <w:noProof/>
          <w:szCs w:val="22"/>
          <w:lang w:eastAsia="en-GB"/>
        </w:rPr>
      </w:pPr>
      <w:hyperlink w:anchor="_Toc127188764" w:history="1">
        <w:r w:rsidR="00290A5D" w:rsidRPr="00C66444">
          <w:rPr>
            <w:rStyle w:val="Hyperlink"/>
            <w:noProof/>
          </w:rPr>
          <w:t>4.4.1</w:t>
        </w:r>
        <w:r w:rsidR="00290A5D">
          <w:rPr>
            <w:rFonts w:asciiTheme="minorHAnsi" w:eastAsiaTheme="minorEastAsia" w:hAnsiTheme="minorHAnsi" w:cstheme="minorBidi"/>
            <w:noProof/>
            <w:szCs w:val="22"/>
            <w:lang w:eastAsia="en-GB"/>
          </w:rPr>
          <w:tab/>
        </w:r>
        <w:r w:rsidR="00290A5D" w:rsidRPr="00C66444">
          <w:rPr>
            <w:rStyle w:val="Hyperlink"/>
            <w:noProof/>
          </w:rPr>
          <w:t>Completion of Valuable Patients’ Property Book</w:t>
        </w:r>
        <w:r w:rsidR="00290A5D">
          <w:rPr>
            <w:noProof/>
            <w:webHidden/>
          </w:rPr>
          <w:tab/>
        </w:r>
        <w:r w:rsidR="00290A5D">
          <w:rPr>
            <w:noProof/>
            <w:webHidden/>
          </w:rPr>
          <w:fldChar w:fldCharType="begin"/>
        </w:r>
        <w:r w:rsidR="00290A5D">
          <w:rPr>
            <w:noProof/>
            <w:webHidden/>
          </w:rPr>
          <w:instrText xml:space="preserve"> PAGEREF _Toc127188764 \h </w:instrText>
        </w:r>
        <w:r w:rsidR="00290A5D">
          <w:rPr>
            <w:noProof/>
            <w:webHidden/>
          </w:rPr>
        </w:r>
        <w:r w:rsidR="00290A5D">
          <w:rPr>
            <w:noProof/>
            <w:webHidden/>
          </w:rPr>
          <w:fldChar w:fldCharType="separate"/>
        </w:r>
        <w:r w:rsidR="00290A5D">
          <w:rPr>
            <w:noProof/>
            <w:webHidden/>
          </w:rPr>
          <w:t>8</w:t>
        </w:r>
        <w:r w:rsidR="00290A5D">
          <w:rPr>
            <w:noProof/>
            <w:webHidden/>
          </w:rPr>
          <w:fldChar w:fldCharType="end"/>
        </w:r>
      </w:hyperlink>
    </w:p>
    <w:p w14:paraId="4A4B947C" w14:textId="62205442"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5" w:history="1">
        <w:r w:rsidR="00290A5D" w:rsidRPr="00C66444">
          <w:rPr>
            <w:rStyle w:val="Hyperlink"/>
            <w:noProof/>
          </w:rPr>
          <w:t>4.5</w:t>
        </w:r>
        <w:r w:rsidR="00290A5D">
          <w:rPr>
            <w:rFonts w:asciiTheme="minorHAnsi" w:eastAsiaTheme="minorEastAsia" w:hAnsiTheme="minorHAnsi" w:cstheme="minorBidi"/>
            <w:noProof/>
            <w:szCs w:val="22"/>
            <w:lang w:eastAsia="en-GB"/>
          </w:rPr>
          <w:tab/>
        </w:r>
        <w:r w:rsidR="00290A5D" w:rsidRPr="00C66444">
          <w:rPr>
            <w:rStyle w:val="Hyperlink"/>
            <w:noProof/>
          </w:rPr>
          <w:t>Custody of Valuables</w:t>
        </w:r>
        <w:r w:rsidR="00290A5D">
          <w:rPr>
            <w:noProof/>
            <w:webHidden/>
          </w:rPr>
          <w:tab/>
        </w:r>
        <w:r w:rsidR="00290A5D">
          <w:rPr>
            <w:noProof/>
            <w:webHidden/>
          </w:rPr>
          <w:fldChar w:fldCharType="begin"/>
        </w:r>
        <w:r w:rsidR="00290A5D">
          <w:rPr>
            <w:noProof/>
            <w:webHidden/>
          </w:rPr>
          <w:instrText xml:space="preserve"> PAGEREF _Toc127188765 \h </w:instrText>
        </w:r>
        <w:r w:rsidR="00290A5D">
          <w:rPr>
            <w:noProof/>
            <w:webHidden/>
          </w:rPr>
        </w:r>
        <w:r w:rsidR="00290A5D">
          <w:rPr>
            <w:noProof/>
            <w:webHidden/>
          </w:rPr>
          <w:fldChar w:fldCharType="separate"/>
        </w:r>
        <w:r w:rsidR="00290A5D">
          <w:rPr>
            <w:noProof/>
            <w:webHidden/>
          </w:rPr>
          <w:t>8</w:t>
        </w:r>
        <w:r w:rsidR="00290A5D">
          <w:rPr>
            <w:noProof/>
            <w:webHidden/>
          </w:rPr>
          <w:fldChar w:fldCharType="end"/>
        </w:r>
      </w:hyperlink>
    </w:p>
    <w:p w14:paraId="508C3715" w14:textId="5976F9C2"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6" w:history="1">
        <w:r w:rsidR="00290A5D" w:rsidRPr="00C66444">
          <w:rPr>
            <w:rStyle w:val="Hyperlink"/>
            <w:rFonts w:cs="Arial"/>
            <w:noProof/>
          </w:rPr>
          <w:t>4.6</w:t>
        </w:r>
        <w:r w:rsidR="00290A5D">
          <w:rPr>
            <w:rFonts w:asciiTheme="minorHAnsi" w:eastAsiaTheme="minorEastAsia" w:hAnsiTheme="minorHAnsi" w:cstheme="minorBidi"/>
            <w:noProof/>
            <w:szCs w:val="22"/>
            <w:lang w:eastAsia="en-GB"/>
          </w:rPr>
          <w:tab/>
        </w:r>
        <w:r w:rsidR="00290A5D" w:rsidRPr="00C66444">
          <w:rPr>
            <w:rStyle w:val="Hyperlink"/>
            <w:noProof/>
          </w:rPr>
          <w:t>Return of Cash and Valuables</w:t>
        </w:r>
        <w:r w:rsidR="00290A5D">
          <w:rPr>
            <w:noProof/>
            <w:webHidden/>
          </w:rPr>
          <w:tab/>
        </w:r>
        <w:r w:rsidR="00290A5D">
          <w:rPr>
            <w:noProof/>
            <w:webHidden/>
          </w:rPr>
          <w:fldChar w:fldCharType="begin"/>
        </w:r>
        <w:r w:rsidR="00290A5D">
          <w:rPr>
            <w:noProof/>
            <w:webHidden/>
          </w:rPr>
          <w:instrText xml:space="preserve"> PAGEREF _Toc127188766 \h </w:instrText>
        </w:r>
        <w:r w:rsidR="00290A5D">
          <w:rPr>
            <w:noProof/>
            <w:webHidden/>
          </w:rPr>
        </w:r>
        <w:r w:rsidR="00290A5D">
          <w:rPr>
            <w:noProof/>
            <w:webHidden/>
          </w:rPr>
          <w:fldChar w:fldCharType="separate"/>
        </w:r>
        <w:r w:rsidR="00290A5D">
          <w:rPr>
            <w:noProof/>
            <w:webHidden/>
          </w:rPr>
          <w:t>9</w:t>
        </w:r>
        <w:r w:rsidR="00290A5D">
          <w:rPr>
            <w:noProof/>
            <w:webHidden/>
          </w:rPr>
          <w:fldChar w:fldCharType="end"/>
        </w:r>
      </w:hyperlink>
    </w:p>
    <w:p w14:paraId="2E29F8E5" w14:textId="7E45E6E9"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7" w:history="1">
        <w:r w:rsidR="00290A5D" w:rsidRPr="00C66444">
          <w:rPr>
            <w:rStyle w:val="Hyperlink"/>
            <w:noProof/>
          </w:rPr>
          <w:t>4.7</w:t>
        </w:r>
        <w:r w:rsidR="00290A5D">
          <w:rPr>
            <w:rFonts w:asciiTheme="minorHAnsi" w:eastAsiaTheme="minorEastAsia" w:hAnsiTheme="minorHAnsi" w:cstheme="minorBidi"/>
            <w:noProof/>
            <w:szCs w:val="22"/>
            <w:lang w:eastAsia="en-GB"/>
          </w:rPr>
          <w:tab/>
        </w:r>
        <w:r w:rsidR="00290A5D" w:rsidRPr="00C66444">
          <w:rPr>
            <w:rStyle w:val="Hyperlink"/>
            <w:noProof/>
          </w:rPr>
          <w:t>Deceased Patients’ Property</w:t>
        </w:r>
        <w:r w:rsidR="00290A5D">
          <w:rPr>
            <w:noProof/>
            <w:webHidden/>
          </w:rPr>
          <w:tab/>
        </w:r>
        <w:r w:rsidR="00290A5D">
          <w:rPr>
            <w:noProof/>
            <w:webHidden/>
          </w:rPr>
          <w:fldChar w:fldCharType="begin"/>
        </w:r>
        <w:r w:rsidR="00290A5D">
          <w:rPr>
            <w:noProof/>
            <w:webHidden/>
          </w:rPr>
          <w:instrText xml:space="preserve"> PAGEREF _Toc127188767 \h </w:instrText>
        </w:r>
        <w:r w:rsidR="00290A5D">
          <w:rPr>
            <w:noProof/>
            <w:webHidden/>
          </w:rPr>
        </w:r>
        <w:r w:rsidR="00290A5D">
          <w:rPr>
            <w:noProof/>
            <w:webHidden/>
          </w:rPr>
          <w:fldChar w:fldCharType="separate"/>
        </w:r>
        <w:r w:rsidR="00290A5D">
          <w:rPr>
            <w:noProof/>
            <w:webHidden/>
          </w:rPr>
          <w:t>9</w:t>
        </w:r>
        <w:r w:rsidR="00290A5D">
          <w:rPr>
            <w:noProof/>
            <w:webHidden/>
          </w:rPr>
          <w:fldChar w:fldCharType="end"/>
        </w:r>
      </w:hyperlink>
    </w:p>
    <w:p w14:paraId="1B3E41FC" w14:textId="578E0C88"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8" w:history="1">
        <w:r w:rsidR="00290A5D" w:rsidRPr="00C66444">
          <w:rPr>
            <w:rStyle w:val="Hyperlink"/>
            <w:noProof/>
          </w:rPr>
          <w:t>4.8</w:t>
        </w:r>
        <w:r w:rsidR="00290A5D">
          <w:rPr>
            <w:rFonts w:asciiTheme="minorHAnsi" w:eastAsiaTheme="minorEastAsia" w:hAnsiTheme="minorHAnsi" w:cstheme="minorBidi"/>
            <w:noProof/>
            <w:szCs w:val="22"/>
            <w:lang w:eastAsia="en-GB"/>
          </w:rPr>
          <w:tab/>
        </w:r>
        <w:r w:rsidR="00290A5D" w:rsidRPr="00C66444">
          <w:rPr>
            <w:rStyle w:val="Hyperlink"/>
            <w:noProof/>
          </w:rPr>
          <w:t>Unclaimed / Left Property</w:t>
        </w:r>
        <w:r w:rsidR="00290A5D">
          <w:rPr>
            <w:noProof/>
            <w:webHidden/>
          </w:rPr>
          <w:tab/>
        </w:r>
        <w:r w:rsidR="00290A5D">
          <w:rPr>
            <w:noProof/>
            <w:webHidden/>
          </w:rPr>
          <w:fldChar w:fldCharType="begin"/>
        </w:r>
        <w:r w:rsidR="00290A5D">
          <w:rPr>
            <w:noProof/>
            <w:webHidden/>
          </w:rPr>
          <w:instrText xml:space="preserve"> PAGEREF _Toc127188768 \h </w:instrText>
        </w:r>
        <w:r w:rsidR="00290A5D">
          <w:rPr>
            <w:noProof/>
            <w:webHidden/>
          </w:rPr>
        </w:r>
        <w:r w:rsidR="00290A5D">
          <w:rPr>
            <w:noProof/>
            <w:webHidden/>
          </w:rPr>
          <w:fldChar w:fldCharType="separate"/>
        </w:r>
        <w:r w:rsidR="00290A5D">
          <w:rPr>
            <w:noProof/>
            <w:webHidden/>
          </w:rPr>
          <w:t>9</w:t>
        </w:r>
        <w:r w:rsidR="00290A5D">
          <w:rPr>
            <w:noProof/>
            <w:webHidden/>
          </w:rPr>
          <w:fldChar w:fldCharType="end"/>
        </w:r>
      </w:hyperlink>
    </w:p>
    <w:p w14:paraId="3E761D64" w14:textId="5E486BC4"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69" w:history="1">
        <w:r w:rsidR="00290A5D" w:rsidRPr="00C66444">
          <w:rPr>
            <w:rStyle w:val="Hyperlink"/>
            <w:noProof/>
          </w:rPr>
          <w:t>4.9</w:t>
        </w:r>
        <w:r w:rsidR="00290A5D">
          <w:rPr>
            <w:rFonts w:asciiTheme="minorHAnsi" w:eastAsiaTheme="minorEastAsia" w:hAnsiTheme="minorHAnsi" w:cstheme="minorBidi"/>
            <w:noProof/>
            <w:szCs w:val="22"/>
            <w:lang w:eastAsia="en-GB"/>
          </w:rPr>
          <w:tab/>
        </w:r>
        <w:r w:rsidR="00290A5D" w:rsidRPr="00C66444">
          <w:rPr>
            <w:rStyle w:val="Hyperlink"/>
            <w:noProof/>
          </w:rPr>
          <w:t>Discharged Patients’ Property</w:t>
        </w:r>
        <w:r w:rsidR="00290A5D">
          <w:rPr>
            <w:noProof/>
            <w:webHidden/>
          </w:rPr>
          <w:tab/>
        </w:r>
        <w:r w:rsidR="00290A5D">
          <w:rPr>
            <w:noProof/>
            <w:webHidden/>
          </w:rPr>
          <w:fldChar w:fldCharType="begin"/>
        </w:r>
        <w:r w:rsidR="00290A5D">
          <w:rPr>
            <w:noProof/>
            <w:webHidden/>
          </w:rPr>
          <w:instrText xml:space="preserve"> PAGEREF _Toc127188769 \h </w:instrText>
        </w:r>
        <w:r w:rsidR="00290A5D">
          <w:rPr>
            <w:noProof/>
            <w:webHidden/>
          </w:rPr>
        </w:r>
        <w:r w:rsidR="00290A5D">
          <w:rPr>
            <w:noProof/>
            <w:webHidden/>
          </w:rPr>
          <w:fldChar w:fldCharType="separate"/>
        </w:r>
        <w:r w:rsidR="00290A5D">
          <w:rPr>
            <w:noProof/>
            <w:webHidden/>
          </w:rPr>
          <w:t>10</w:t>
        </w:r>
        <w:r w:rsidR="00290A5D">
          <w:rPr>
            <w:noProof/>
            <w:webHidden/>
          </w:rPr>
          <w:fldChar w:fldCharType="end"/>
        </w:r>
      </w:hyperlink>
    </w:p>
    <w:p w14:paraId="54524BAF" w14:textId="33329641"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70" w:history="1">
        <w:r w:rsidR="00290A5D" w:rsidRPr="00C66444">
          <w:rPr>
            <w:rStyle w:val="Hyperlink"/>
            <w:noProof/>
          </w:rPr>
          <w:t>4.10</w:t>
        </w:r>
        <w:r w:rsidR="00290A5D">
          <w:rPr>
            <w:rFonts w:asciiTheme="minorHAnsi" w:eastAsiaTheme="minorEastAsia" w:hAnsiTheme="minorHAnsi" w:cstheme="minorBidi"/>
            <w:noProof/>
            <w:szCs w:val="22"/>
            <w:lang w:eastAsia="en-GB"/>
          </w:rPr>
          <w:tab/>
        </w:r>
        <w:r w:rsidR="00290A5D" w:rsidRPr="00C66444">
          <w:rPr>
            <w:rStyle w:val="Hyperlink"/>
            <w:noProof/>
          </w:rPr>
          <w:t>Disposal of Patient’s Valuables</w:t>
        </w:r>
        <w:r w:rsidR="00290A5D">
          <w:rPr>
            <w:noProof/>
            <w:webHidden/>
          </w:rPr>
          <w:tab/>
        </w:r>
        <w:r w:rsidR="00290A5D">
          <w:rPr>
            <w:noProof/>
            <w:webHidden/>
          </w:rPr>
          <w:fldChar w:fldCharType="begin"/>
        </w:r>
        <w:r w:rsidR="00290A5D">
          <w:rPr>
            <w:noProof/>
            <w:webHidden/>
          </w:rPr>
          <w:instrText xml:space="preserve"> PAGEREF _Toc127188770 \h </w:instrText>
        </w:r>
        <w:r w:rsidR="00290A5D">
          <w:rPr>
            <w:noProof/>
            <w:webHidden/>
          </w:rPr>
        </w:r>
        <w:r w:rsidR="00290A5D">
          <w:rPr>
            <w:noProof/>
            <w:webHidden/>
          </w:rPr>
          <w:fldChar w:fldCharType="separate"/>
        </w:r>
        <w:r w:rsidR="00290A5D">
          <w:rPr>
            <w:noProof/>
            <w:webHidden/>
          </w:rPr>
          <w:t>10</w:t>
        </w:r>
        <w:r w:rsidR="00290A5D">
          <w:rPr>
            <w:noProof/>
            <w:webHidden/>
          </w:rPr>
          <w:fldChar w:fldCharType="end"/>
        </w:r>
      </w:hyperlink>
    </w:p>
    <w:p w14:paraId="742E67EA" w14:textId="26D9613F"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71" w:history="1">
        <w:r w:rsidR="00290A5D" w:rsidRPr="00C66444">
          <w:rPr>
            <w:rStyle w:val="Hyperlink"/>
            <w:noProof/>
          </w:rPr>
          <w:t>4.11</w:t>
        </w:r>
        <w:r w:rsidR="00290A5D">
          <w:rPr>
            <w:rFonts w:asciiTheme="minorHAnsi" w:eastAsiaTheme="minorEastAsia" w:hAnsiTheme="minorHAnsi" w:cstheme="minorBidi"/>
            <w:noProof/>
            <w:szCs w:val="22"/>
            <w:lang w:eastAsia="en-GB"/>
          </w:rPr>
          <w:tab/>
        </w:r>
        <w:r w:rsidR="00290A5D" w:rsidRPr="00C66444">
          <w:rPr>
            <w:rStyle w:val="Hyperlink"/>
            <w:noProof/>
          </w:rPr>
          <w:t>Patients with no known Next Of Kin</w:t>
        </w:r>
        <w:r w:rsidR="00290A5D">
          <w:rPr>
            <w:noProof/>
            <w:webHidden/>
          </w:rPr>
          <w:tab/>
        </w:r>
        <w:r w:rsidR="00290A5D">
          <w:rPr>
            <w:noProof/>
            <w:webHidden/>
          </w:rPr>
          <w:fldChar w:fldCharType="begin"/>
        </w:r>
        <w:r w:rsidR="00290A5D">
          <w:rPr>
            <w:noProof/>
            <w:webHidden/>
          </w:rPr>
          <w:instrText xml:space="preserve"> PAGEREF _Toc127188771 \h </w:instrText>
        </w:r>
        <w:r w:rsidR="00290A5D">
          <w:rPr>
            <w:noProof/>
            <w:webHidden/>
          </w:rPr>
        </w:r>
        <w:r w:rsidR="00290A5D">
          <w:rPr>
            <w:noProof/>
            <w:webHidden/>
          </w:rPr>
          <w:fldChar w:fldCharType="separate"/>
        </w:r>
        <w:r w:rsidR="00290A5D">
          <w:rPr>
            <w:noProof/>
            <w:webHidden/>
          </w:rPr>
          <w:t>10</w:t>
        </w:r>
        <w:r w:rsidR="00290A5D">
          <w:rPr>
            <w:noProof/>
            <w:webHidden/>
          </w:rPr>
          <w:fldChar w:fldCharType="end"/>
        </w:r>
      </w:hyperlink>
    </w:p>
    <w:p w14:paraId="33557910" w14:textId="4333B9AF" w:rsidR="00290A5D" w:rsidRDefault="00D33280" w:rsidP="00290A5D">
      <w:pPr>
        <w:pStyle w:val="TOC2"/>
        <w:tabs>
          <w:tab w:val="left" w:pos="880"/>
          <w:tab w:val="right" w:leader="dot" w:pos="10456"/>
        </w:tabs>
        <w:spacing w:after="80"/>
        <w:rPr>
          <w:rFonts w:asciiTheme="minorHAnsi" w:eastAsiaTheme="minorEastAsia" w:hAnsiTheme="minorHAnsi" w:cstheme="minorBidi"/>
          <w:noProof/>
          <w:szCs w:val="22"/>
          <w:lang w:eastAsia="en-GB"/>
        </w:rPr>
      </w:pPr>
      <w:hyperlink w:anchor="_Toc127188772" w:history="1">
        <w:r w:rsidR="00290A5D" w:rsidRPr="00C66444">
          <w:rPr>
            <w:rStyle w:val="Hyperlink"/>
            <w:noProof/>
          </w:rPr>
          <w:t>4.12</w:t>
        </w:r>
        <w:r w:rsidR="00290A5D">
          <w:rPr>
            <w:rFonts w:asciiTheme="minorHAnsi" w:eastAsiaTheme="minorEastAsia" w:hAnsiTheme="minorHAnsi" w:cstheme="minorBidi"/>
            <w:noProof/>
            <w:szCs w:val="22"/>
            <w:lang w:eastAsia="en-GB"/>
          </w:rPr>
          <w:tab/>
        </w:r>
        <w:r w:rsidR="00290A5D" w:rsidRPr="00C66444">
          <w:rPr>
            <w:rStyle w:val="Hyperlink"/>
            <w:noProof/>
          </w:rPr>
          <w:t>Return of Property to Patients Deposited with General Office</w:t>
        </w:r>
        <w:r w:rsidR="00290A5D">
          <w:rPr>
            <w:noProof/>
            <w:webHidden/>
          </w:rPr>
          <w:tab/>
        </w:r>
        <w:r w:rsidR="00290A5D">
          <w:rPr>
            <w:noProof/>
            <w:webHidden/>
          </w:rPr>
          <w:fldChar w:fldCharType="begin"/>
        </w:r>
        <w:r w:rsidR="00290A5D">
          <w:rPr>
            <w:noProof/>
            <w:webHidden/>
          </w:rPr>
          <w:instrText xml:space="preserve"> PAGEREF _Toc127188772 \h </w:instrText>
        </w:r>
        <w:r w:rsidR="00290A5D">
          <w:rPr>
            <w:noProof/>
            <w:webHidden/>
          </w:rPr>
        </w:r>
        <w:r w:rsidR="00290A5D">
          <w:rPr>
            <w:noProof/>
            <w:webHidden/>
          </w:rPr>
          <w:fldChar w:fldCharType="separate"/>
        </w:r>
        <w:r w:rsidR="00290A5D">
          <w:rPr>
            <w:noProof/>
            <w:webHidden/>
          </w:rPr>
          <w:t>10</w:t>
        </w:r>
        <w:r w:rsidR="00290A5D">
          <w:rPr>
            <w:noProof/>
            <w:webHidden/>
          </w:rPr>
          <w:fldChar w:fldCharType="end"/>
        </w:r>
      </w:hyperlink>
    </w:p>
    <w:p w14:paraId="71123ACB" w14:textId="69234F90"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73" w:history="1">
        <w:r w:rsidR="00290A5D" w:rsidRPr="00C66444">
          <w:rPr>
            <w:rStyle w:val="Hyperlink"/>
            <w:noProof/>
            <w:lang w:eastAsia="en-GB"/>
          </w:rPr>
          <w:t>5.</w:t>
        </w:r>
        <w:r w:rsidR="00290A5D">
          <w:rPr>
            <w:rFonts w:asciiTheme="minorHAnsi" w:eastAsiaTheme="minorEastAsia" w:hAnsiTheme="minorHAnsi" w:cstheme="minorBidi"/>
            <w:noProof/>
            <w:szCs w:val="22"/>
            <w:lang w:eastAsia="en-GB"/>
          </w:rPr>
          <w:tab/>
        </w:r>
        <w:r w:rsidR="00290A5D" w:rsidRPr="00C66444">
          <w:rPr>
            <w:rStyle w:val="Hyperlink"/>
            <w:noProof/>
          </w:rPr>
          <w:t>ATTACHMENTS</w:t>
        </w:r>
        <w:r w:rsidR="00290A5D">
          <w:rPr>
            <w:noProof/>
            <w:webHidden/>
          </w:rPr>
          <w:tab/>
        </w:r>
        <w:r w:rsidR="00290A5D">
          <w:rPr>
            <w:noProof/>
            <w:webHidden/>
          </w:rPr>
          <w:fldChar w:fldCharType="begin"/>
        </w:r>
        <w:r w:rsidR="00290A5D">
          <w:rPr>
            <w:noProof/>
            <w:webHidden/>
          </w:rPr>
          <w:instrText xml:space="preserve"> PAGEREF _Toc127188773 \h </w:instrText>
        </w:r>
        <w:r w:rsidR="00290A5D">
          <w:rPr>
            <w:noProof/>
            <w:webHidden/>
          </w:rPr>
        </w:r>
        <w:r w:rsidR="00290A5D">
          <w:rPr>
            <w:noProof/>
            <w:webHidden/>
          </w:rPr>
          <w:fldChar w:fldCharType="separate"/>
        </w:r>
        <w:r w:rsidR="00290A5D">
          <w:rPr>
            <w:noProof/>
            <w:webHidden/>
          </w:rPr>
          <w:t>10</w:t>
        </w:r>
        <w:r w:rsidR="00290A5D">
          <w:rPr>
            <w:noProof/>
            <w:webHidden/>
          </w:rPr>
          <w:fldChar w:fldCharType="end"/>
        </w:r>
      </w:hyperlink>
    </w:p>
    <w:p w14:paraId="636671BC" w14:textId="5E15A0D8"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74" w:history="1">
        <w:r w:rsidR="00290A5D" w:rsidRPr="00C66444">
          <w:rPr>
            <w:rStyle w:val="Hyperlink"/>
            <w:noProof/>
          </w:rPr>
          <w:t>6.</w:t>
        </w:r>
        <w:r w:rsidR="00290A5D">
          <w:rPr>
            <w:rFonts w:asciiTheme="minorHAnsi" w:eastAsiaTheme="minorEastAsia" w:hAnsiTheme="minorHAnsi" w:cstheme="minorBidi"/>
            <w:noProof/>
            <w:szCs w:val="22"/>
            <w:lang w:eastAsia="en-GB"/>
          </w:rPr>
          <w:tab/>
        </w:r>
        <w:r w:rsidR="00290A5D" w:rsidRPr="00C66444">
          <w:rPr>
            <w:rStyle w:val="Hyperlink"/>
            <w:noProof/>
          </w:rPr>
          <w:t>OTHER RELEVANT / ASSOCIATED DOCUMENTS</w:t>
        </w:r>
        <w:r w:rsidR="00290A5D">
          <w:rPr>
            <w:noProof/>
            <w:webHidden/>
          </w:rPr>
          <w:tab/>
        </w:r>
        <w:r w:rsidR="00290A5D">
          <w:rPr>
            <w:noProof/>
            <w:webHidden/>
          </w:rPr>
          <w:fldChar w:fldCharType="begin"/>
        </w:r>
        <w:r w:rsidR="00290A5D">
          <w:rPr>
            <w:noProof/>
            <w:webHidden/>
          </w:rPr>
          <w:instrText xml:space="preserve"> PAGEREF _Toc127188774 \h </w:instrText>
        </w:r>
        <w:r w:rsidR="00290A5D">
          <w:rPr>
            <w:noProof/>
            <w:webHidden/>
          </w:rPr>
        </w:r>
        <w:r w:rsidR="00290A5D">
          <w:rPr>
            <w:noProof/>
            <w:webHidden/>
          </w:rPr>
          <w:fldChar w:fldCharType="separate"/>
        </w:r>
        <w:r w:rsidR="00290A5D">
          <w:rPr>
            <w:noProof/>
            <w:webHidden/>
          </w:rPr>
          <w:t>11</w:t>
        </w:r>
        <w:r w:rsidR="00290A5D">
          <w:rPr>
            <w:noProof/>
            <w:webHidden/>
          </w:rPr>
          <w:fldChar w:fldCharType="end"/>
        </w:r>
      </w:hyperlink>
    </w:p>
    <w:p w14:paraId="6C261A07" w14:textId="65C60387"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75" w:history="1">
        <w:r w:rsidR="00290A5D" w:rsidRPr="00C66444">
          <w:rPr>
            <w:rStyle w:val="Hyperlink"/>
            <w:noProof/>
          </w:rPr>
          <w:t>7.</w:t>
        </w:r>
        <w:r w:rsidR="00290A5D">
          <w:rPr>
            <w:rFonts w:asciiTheme="minorHAnsi" w:eastAsiaTheme="minorEastAsia" w:hAnsiTheme="minorHAnsi" w:cstheme="minorBidi"/>
            <w:noProof/>
            <w:szCs w:val="22"/>
            <w:lang w:eastAsia="en-GB"/>
          </w:rPr>
          <w:tab/>
        </w:r>
        <w:r w:rsidR="00290A5D" w:rsidRPr="00C66444">
          <w:rPr>
            <w:rStyle w:val="Hyperlink"/>
            <w:noProof/>
          </w:rPr>
          <w:t>SUPPORTING REFERENCES / EVIDENCE BASED DOCUMENTS</w:t>
        </w:r>
        <w:r w:rsidR="00290A5D">
          <w:rPr>
            <w:noProof/>
            <w:webHidden/>
          </w:rPr>
          <w:tab/>
        </w:r>
        <w:r w:rsidR="00290A5D">
          <w:rPr>
            <w:noProof/>
            <w:webHidden/>
          </w:rPr>
          <w:fldChar w:fldCharType="begin"/>
        </w:r>
        <w:r w:rsidR="00290A5D">
          <w:rPr>
            <w:noProof/>
            <w:webHidden/>
          </w:rPr>
          <w:instrText xml:space="preserve"> PAGEREF _Toc127188775 \h </w:instrText>
        </w:r>
        <w:r w:rsidR="00290A5D">
          <w:rPr>
            <w:noProof/>
            <w:webHidden/>
          </w:rPr>
        </w:r>
        <w:r w:rsidR="00290A5D">
          <w:rPr>
            <w:noProof/>
            <w:webHidden/>
          </w:rPr>
          <w:fldChar w:fldCharType="separate"/>
        </w:r>
        <w:r w:rsidR="00290A5D">
          <w:rPr>
            <w:noProof/>
            <w:webHidden/>
          </w:rPr>
          <w:t>11</w:t>
        </w:r>
        <w:r w:rsidR="00290A5D">
          <w:rPr>
            <w:noProof/>
            <w:webHidden/>
          </w:rPr>
          <w:fldChar w:fldCharType="end"/>
        </w:r>
      </w:hyperlink>
    </w:p>
    <w:p w14:paraId="0CC16B7E" w14:textId="74DA1CDD"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76" w:history="1">
        <w:r w:rsidR="00290A5D" w:rsidRPr="00C66444">
          <w:rPr>
            <w:rStyle w:val="Hyperlink"/>
            <w:noProof/>
          </w:rPr>
          <w:t>8.</w:t>
        </w:r>
        <w:r w:rsidR="00290A5D">
          <w:rPr>
            <w:rFonts w:asciiTheme="minorHAnsi" w:eastAsiaTheme="minorEastAsia" w:hAnsiTheme="minorHAnsi" w:cstheme="minorBidi"/>
            <w:noProof/>
            <w:szCs w:val="22"/>
            <w:lang w:eastAsia="en-GB"/>
          </w:rPr>
          <w:tab/>
        </w:r>
        <w:r w:rsidR="00290A5D" w:rsidRPr="00C66444">
          <w:rPr>
            <w:rStyle w:val="Hyperlink"/>
            <w:noProof/>
          </w:rPr>
          <w:t>DEFINITIONS / GLOSSARY OF TERMS</w:t>
        </w:r>
        <w:r w:rsidR="00290A5D">
          <w:rPr>
            <w:noProof/>
            <w:webHidden/>
          </w:rPr>
          <w:tab/>
        </w:r>
        <w:r w:rsidR="00290A5D">
          <w:rPr>
            <w:noProof/>
            <w:webHidden/>
          </w:rPr>
          <w:fldChar w:fldCharType="begin"/>
        </w:r>
        <w:r w:rsidR="00290A5D">
          <w:rPr>
            <w:noProof/>
            <w:webHidden/>
          </w:rPr>
          <w:instrText xml:space="preserve"> PAGEREF _Toc127188776 \h </w:instrText>
        </w:r>
        <w:r w:rsidR="00290A5D">
          <w:rPr>
            <w:noProof/>
            <w:webHidden/>
          </w:rPr>
        </w:r>
        <w:r w:rsidR="00290A5D">
          <w:rPr>
            <w:noProof/>
            <w:webHidden/>
          </w:rPr>
          <w:fldChar w:fldCharType="separate"/>
        </w:r>
        <w:r w:rsidR="00290A5D">
          <w:rPr>
            <w:noProof/>
            <w:webHidden/>
          </w:rPr>
          <w:t>11</w:t>
        </w:r>
        <w:r w:rsidR="00290A5D">
          <w:rPr>
            <w:noProof/>
            <w:webHidden/>
          </w:rPr>
          <w:fldChar w:fldCharType="end"/>
        </w:r>
      </w:hyperlink>
    </w:p>
    <w:p w14:paraId="73457871" w14:textId="718BA92A" w:rsidR="00290A5D" w:rsidRDefault="00D33280" w:rsidP="00290A5D">
      <w:pPr>
        <w:pStyle w:val="TOC1"/>
        <w:tabs>
          <w:tab w:val="left" w:pos="440"/>
          <w:tab w:val="right" w:leader="dot" w:pos="10456"/>
        </w:tabs>
        <w:spacing w:after="80"/>
        <w:rPr>
          <w:rFonts w:asciiTheme="minorHAnsi" w:eastAsiaTheme="minorEastAsia" w:hAnsiTheme="minorHAnsi" w:cstheme="minorBidi"/>
          <w:noProof/>
          <w:szCs w:val="22"/>
          <w:lang w:eastAsia="en-GB"/>
        </w:rPr>
      </w:pPr>
      <w:hyperlink w:anchor="_Toc127188777" w:history="1">
        <w:r w:rsidR="00290A5D" w:rsidRPr="00C66444">
          <w:rPr>
            <w:rStyle w:val="Hyperlink"/>
            <w:noProof/>
          </w:rPr>
          <w:t>9.</w:t>
        </w:r>
        <w:r w:rsidR="00290A5D">
          <w:rPr>
            <w:rFonts w:asciiTheme="minorHAnsi" w:eastAsiaTheme="minorEastAsia" w:hAnsiTheme="minorHAnsi" w:cstheme="minorBidi"/>
            <w:noProof/>
            <w:szCs w:val="22"/>
            <w:lang w:eastAsia="en-GB"/>
          </w:rPr>
          <w:tab/>
        </w:r>
        <w:r w:rsidR="00290A5D" w:rsidRPr="00C66444">
          <w:rPr>
            <w:rStyle w:val="Hyperlink"/>
            <w:noProof/>
          </w:rPr>
          <w:t>CONSULTATION WITH STAFF AND PATIENTS</w:t>
        </w:r>
        <w:r w:rsidR="00290A5D">
          <w:rPr>
            <w:noProof/>
            <w:webHidden/>
          </w:rPr>
          <w:tab/>
        </w:r>
        <w:r w:rsidR="00290A5D">
          <w:rPr>
            <w:noProof/>
            <w:webHidden/>
          </w:rPr>
          <w:fldChar w:fldCharType="begin"/>
        </w:r>
        <w:r w:rsidR="00290A5D">
          <w:rPr>
            <w:noProof/>
            <w:webHidden/>
          </w:rPr>
          <w:instrText xml:space="preserve"> PAGEREF _Toc127188777 \h </w:instrText>
        </w:r>
        <w:r w:rsidR="00290A5D">
          <w:rPr>
            <w:noProof/>
            <w:webHidden/>
          </w:rPr>
        </w:r>
        <w:r w:rsidR="00290A5D">
          <w:rPr>
            <w:noProof/>
            <w:webHidden/>
          </w:rPr>
          <w:fldChar w:fldCharType="separate"/>
        </w:r>
        <w:r w:rsidR="00290A5D">
          <w:rPr>
            <w:noProof/>
            <w:webHidden/>
          </w:rPr>
          <w:t>11</w:t>
        </w:r>
        <w:r w:rsidR="00290A5D">
          <w:rPr>
            <w:noProof/>
            <w:webHidden/>
          </w:rPr>
          <w:fldChar w:fldCharType="end"/>
        </w:r>
      </w:hyperlink>
    </w:p>
    <w:p w14:paraId="4B2A85AE" w14:textId="7708AEAD" w:rsidR="00290A5D" w:rsidRDefault="00D33280" w:rsidP="00290A5D">
      <w:pPr>
        <w:pStyle w:val="TOC1"/>
        <w:tabs>
          <w:tab w:val="left" w:pos="660"/>
          <w:tab w:val="right" w:leader="dot" w:pos="10456"/>
        </w:tabs>
        <w:spacing w:after="80"/>
        <w:rPr>
          <w:rFonts w:asciiTheme="minorHAnsi" w:eastAsiaTheme="minorEastAsia" w:hAnsiTheme="minorHAnsi" w:cstheme="minorBidi"/>
          <w:noProof/>
          <w:szCs w:val="22"/>
          <w:lang w:eastAsia="en-GB"/>
        </w:rPr>
      </w:pPr>
      <w:hyperlink w:anchor="_Toc127188778" w:history="1">
        <w:r w:rsidR="00290A5D" w:rsidRPr="00C66444">
          <w:rPr>
            <w:rStyle w:val="Hyperlink"/>
            <w:noProof/>
          </w:rPr>
          <w:t>10.</w:t>
        </w:r>
        <w:r w:rsidR="00290A5D">
          <w:rPr>
            <w:rFonts w:asciiTheme="minorHAnsi" w:eastAsiaTheme="minorEastAsia" w:hAnsiTheme="minorHAnsi" w:cstheme="minorBidi"/>
            <w:noProof/>
            <w:szCs w:val="22"/>
            <w:lang w:eastAsia="en-GB"/>
          </w:rPr>
          <w:tab/>
        </w:r>
        <w:r w:rsidR="00290A5D" w:rsidRPr="00C66444">
          <w:rPr>
            <w:rStyle w:val="Hyperlink"/>
            <w:noProof/>
          </w:rPr>
          <w:t>DISTRIBUTION &amp; COMMUNICATION PLAN</w:t>
        </w:r>
        <w:r w:rsidR="00290A5D">
          <w:rPr>
            <w:noProof/>
            <w:webHidden/>
          </w:rPr>
          <w:tab/>
        </w:r>
        <w:r w:rsidR="00290A5D">
          <w:rPr>
            <w:noProof/>
            <w:webHidden/>
          </w:rPr>
          <w:fldChar w:fldCharType="begin"/>
        </w:r>
        <w:r w:rsidR="00290A5D">
          <w:rPr>
            <w:noProof/>
            <w:webHidden/>
          </w:rPr>
          <w:instrText xml:space="preserve"> PAGEREF _Toc127188778 \h </w:instrText>
        </w:r>
        <w:r w:rsidR="00290A5D">
          <w:rPr>
            <w:noProof/>
            <w:webHidden/>
          </w:rPr>
        </w:r>
        <w:r w:rsidR="00290A5D">
          <w:rPr>
            <w:noProof/>
            <w:webHidden/>
          </w:rPr>
          <w:fldChar w:fldCharType="separate"/>
        </w:r>
        <w:r w:rsidR="00290A5D">
          <w:rPr>
            <w:noProof/>
            <w:webHidden/>
          </w:rPr>
          <w:t>12</w:t>
        </w:r>
        <w:r w:rsidR="00290A5D">
          <w:rPr>
            <w:noProof/>
            <w:webHidden/>
          </w:rPr>
          <w:fldChar w:fldCharType="end"/>
        </w:r>
      </w:hyperlink>
    </w:p>
    <w:p w14:paraId="39573D27" w14:textId="4D4C86B8" w:rsidR="00290A5D" w:rsidRDefault="00D33280" w:rsidP="00290A5D">
      <w:pPr>
        <w:pStyle w:val="TOC1"/>
        <w:tabs>
          <w:tab w:val="left" w:pos="660"/>
          <w:tab w:val="right" w:leader="dot" w:pos="10456"/>
        </w:tabs>
        <w:spacing w:after="80"/>
        <w:rPr>
          <w:rFonts w:asciiTheme="minorHAnsi" w:eastAsiaTheme="minorEastAsia" w:hAnsiTheme="minorHAnsi" w:cstheme="minorBidi"/>
          <w:noProof/>
          <w:szCs w:val="22"/>
          <w:lang w:eastAsia="en-GB"/>
        </w:rPr>
      </w:pPr>
      <w:hyperlink w:anchor="_Toc127188779" w:history="1">
        <w:r w:rsidR="00290A5D" w:rsidRPr="00C66444">
          <w:rPr>
            <w:rStyle w:val="Hyperlink"/>
            <w:noProof/>
          </w:rPr>
          <w:t>11.</w:t>
        </w:r>
        <w:r w:rsidR="00290A5D">
          <w:rPr>
            <w:rFonts w:asciiTheme="minorHAnsi" w:eastAsiaTheme="minorEastAsia" w:hAnsiTheme="minorHAnsi" w:cstheme="minorBidi"/>
            <w:noProof/>
            <w:szCs w:val="22"/>
            <w:lang w:eastAsia="en-GB"/>
          </w:rPr>
          <w:tab/>
        </w:r>
        <w:r w:rsidR="00290A5D" w:rsidRPr="00C66444">
          <w:rPr>
            <w:rStyle w:val="Hyperlink"/>
            <w:noProof/>
          </w:rPr>
          <w:t>TRAINING</w:t>
        </w:r>
        <w:r w:rsidR="00290A5D">
          <w:rPr>
            <w:noProof/>
            <w:webHidden/>
          </w:rPr>
          <w:tab/>
        </w:r>
        <w:r w:rsidR="00290A5D">
          <w:rPr>
            <w:noProof/>
            <w:webHidden/>
          </w:rPr>
          <w:fldChar w:fldCharType="begin"/>
        </w:r>
        <w:r w:rsidR="00290A5D">
          <w:rPr>
            <w:noProof/>
            <w:webHidden/>
          </w:rPr>
          <w:instrText xml:space="preserve"> PAGEREF _Toc127188779 \h </w:instrText>
        </w:r>
        <w:r w:rsidR="00290A5D">
          <w:rPr>
            <w:noProof/>
            <w:webHidden/>
          </w:rPr>
        </w:r>
        <w:r w:rsidR="00290A5D">
          <w:rPr>
            <w:noProof/>
            <w:webHidden/>
          </w:rPr>
          <w:fldChar w:fldCharType="separate"/>
        </w:r>
        <w:r w:rsidR="00290A5D">
          <w:rPr>
            <w:noProof/>
            <w:webHidden/>
          </w:rPr>
          <w:t>12</w:t>
        </w:r>
        <w:r w:rsidR="00290A5D">
          <w:rPr>
            <w:noProof/>
            <w:webHidden/>
          </w:rPr>
          <w:fldChar w:fldCharType="end"/>
        </w:r>
      </w:hyperlink>
    </w:p>
    <w:p w14:paraId="62D1CBF2" w14:textId="78858039" w:rsidR="00290A5D" w:rsidRDefault="00D33280" w:rsidP="00290A5D">
      <w:pPr>
        <w:pStyle w:val="TOC1"/>
        <w:tabs>
          <w:tab w:val="left" w:pos="660"/>
          <w:tab w:val="right" w:leader="dot" w:pos="10456"/>
        </w:tabs>
        <w:spacing w:after="80"/>
        <w:rPr>
          <w:rFonts w:asciiTheme="minorHAnsi" w:eastAsiaTheme="minorEastAsia" w:hAnsiTheme="minorHAnsi" w:cstheme="minorBidi"/>
          <w:noProof/>
          <w:szCs w:val="22"/>
          <w:lang w:eastAsia="en-GB"/>
        </w:rPr>
      </w:pPr>
      <w:hyperlink w:anchor="_Toc127188780" w:history="1">
        <w:r w:rsidR="00290A5D" w:rsidRPr="00C66444">
          <w:rPr>
            <w:rStyle w:val="Hyperlink"/>
            <w:noProof/>
          </w:rPr>
          <w:t>12.</w:t>
        </w:r>
        <w:r w:rsidR="00290A5D">
          <w:rPr>
            <w:rFonts w:asciiTheme="minorHAnsi" w:eastAsiaTheme="minorEastAsia" w:hAnsiTheme="minorHAnsi" w:cstheme="minorBidi"/>
            <w:noProof/>
            <w:szCs w:val="22"/>
            <w:lang w:eastAsia="en-GB"/>
          </w:rPr>
          <w:tab/>
        </w:r>
        <w:r w:rsidR="00290A5D" w:rsidRPr="00C66444">
          <w:rPr>
            <w:rStyle w:val="Hyperlink"/>
            <w:noProof/>
          </w:rPr>
          <w:t>AMENDMENT HISTORY</w:t>
        </w:r>
        <w:r w:rsidR="00290A5D">
          <w:rPr>
            <w:noProof/>
            <w:webHidden/>
          </w:rPr>
          <w:tab/>
        </w:r>
        <w:r w:rsidR="00290A5D">
          <w:rPr>
            <w:noProof/>
            <w:webHidden/>
          </w:rPr>
          <w:fldChar w:fldCharType="begin"/>
        </w:r>
        <w:r w:rsidR="00290A5D">
          <w:rPr>
            <w:noProof/>
            <w:webHidden/>
          </w:rPr>
          <w:instrText xml:space="preserve"> PAGEREF _Toc127188780 \h </w:instrText>
        </w:r>
        <w:r w:rsidR="00290A5D">
          <w:rPr>
            <w:noProof/>
            <w:webHidden/>
          </w:rPr>
        </w:r>
        <w:r w:rsidR="00290A5D">
          <w:rPr>
            <w:noProof/>
            <w:webHidden/>
          </w:rPr>
          <w:fldChar w:fldCharType="separate"/>
        </w:r>
        <w:r w:rsidR="00290A5D">
          <w:rPr>
            <w:noProof/>
            <w:webHidden/>
          </w:rPr>
          <w:t>12</w:t>
        </w:r>
        <w:r w:rsidR="00290A5D">
          <w:rPr>
            <w:noProof/>
            <w:webHidden/>
          </w:rPr>
          <w:fldChar w:fldCharType="end"/>
        </w:r>
      </w:hyperlink>
    </w:p>
    <w:p w14:paraId="2589E765" w14:textId="6FF3C670"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1" w:history="1">
        <w:r w:rsidR="00290A5D" w:rsidRPr="00C66444">
          <w:rPr>
            <w:rStyle w:val="Hyperlink"/>
            <w:noProof/>
          </w:rPr>
          <w:t>Appendix 1: Patient’s Personal Property – Disclaimer Notice</w:t>
        </w:r>
        <w:r w:rsidR="00290A5D">
          <w:rPr>
            <w:noProof/>
            <w:webHidden/>
          </w:rPr>
          <w:tab/>
        </w:r>
        <w:r w:rsidR="00290A5D">
          <w:rPr>
            <w:noProof/>
            <w:webHidden/>
          </w:rPr>
          <w:fldChar w:fldCharType="begin"/>
        </w:r>
        <w:r w:rsidR="00290A5D">
          <w:rPr>
            <w:noProof/>
            <w:webHidden/>
          </w:rPr>
          <w:instrText xml:space="preserve"> PAGEREF _Toc127188781 \h </w:instrText>
        </w:r>
        <w:r w:rsidR="00290A5D">
          <w:rPr>
            <w:noProof/>
            <w:webHidden/>
          </w:rPr>
        </w:r>
        <w:r w:rsidR="00290A5D">
          <w:rPr>
            <w:noProof/>
            <w:webHidden/>
          </w:rPr>
          <w:fldChar w:fldCharType="separate"/>
        </w:r>
        <w:r w:rsidR="00290A5D">
          <w:rPr>
            <w:noProof/>
            <w:webHidden/>
          </w:rPr>
          <w:t>14</w:t>
        </w:r>
        <w:r w:rsidR="00290A5D">
          <w:rPr>
            <w:noProof/>
            <w:webHidden/>
          </w:rPr>
          <w:fldChar w:fldCharType="end"/>
        </w:r>
      </w:hyperlink>
    </w:p>
    <w:p w14:paraId="367ED76C" w14:textId="66C69B90"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2" w:history="1">
        <w:r w:rsidR="00290A5D" w:rsidRPr="00C66444">
          <w:rPr>
            <w:rStyle w:val="Hyperlink"/>
            <w:noProof/>
          </w:rPr>
          <w:t>Appendix 2: Patient Property Checklist</w:t>
        </w:r>
        <w:r w:rsidR="00290A5D">
          <w:rPr>
            <w:noProof/>
            <w:webHidden/>
          </w:rPr>
          <w:tab/>
        </w:r>
        <w:r w:rsidR="00290A5D">
          <w:rPr>
            <w:noProof/>
            <w:webHidden/>
          </w:rPr>
          <w:fldChar w:fldCharType="begin"/>
        </w:r>
        <w:r w:rsidR="00290A5D">
          <w:rPr>
            <w:noProof/>
            <w:webHidden/>
          </w:rPr>
          <w:instrText xml:space="preserve"> PAGEREF _Toc127188782 \h </w:instrText>
        </w:r>
        <w:r w:rsidR="00290A5D">
          <w:rPr>
            <w:noProof/>
            <w:webHidden/>
          </w:rPr>
        </w:r>
        <w:r w:rsidR="00290A5D">
          <w:rPr>
            <w:noProof/>
            <w:webHidden/>
          </w:rPr>
          <w:fldChar w:fldCharType="separate"/>
        </w:r>
        <w:r w:rsidR="00290A5D">
          <w:rPr>
            <w:noProof/>
            <w:webHidden/>
          </w:rPr>
          <w:t>15</w:t>
        </w:r>
        <w:r w:rsidR="00290A5D">
          <w:rPr>
            <w:noProof/>
            <w:webHidden/>
          </w:rPr>
          <w:fldChar w:fldCharType="end"/>
        </w:r>
      </w:hyperlink>
    </w:p>
    <w:p w14:paraId="3B1B19E2" w14:textId="65ACF811"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3" w:history="1">
        <w:r w:rsidR="00290A5D" w:rsidRPr="00C66444">
          <w:rPr>
            <w:rStyle w:val="Hyperlink"/>
            <w:noProof/>
          </w:rPr>
          <w:t>Appendix 3: Location of Safes for Depositing Valuables When General Office is Closed</w:t>
        </w:r>
        <w:r w:rsidR="00290A5D">
          <w:rPr>
            <w:noProof/>
            <w:webHidden/>
          </w:rPr>
          <w:tab/>
        </w:r>
        <w:r w:rsidR="00290A5D">
          <w:rPr>
            <w:noProof/>
            <w:webHidden/>
          </w:rPr>
          <w:fldChar w:fldCharType="begin"/>
        </w:r>
        <w:r w:rsidR="00290A5D">
          <w:rPr>
            <w:noProof/>
            <w:webHidden/>
          </w:rPr>
          <w:instrText xml:space="preserve"> PAGEREF _Toc127188783 \h </w:instrText>
        </w:r>
        <w:r w:rsidR="00290A5D">
          <w:rPr>
            <w:noProof/>
            <w:webHidden/>
          </w:rPr>
        </w:r>
        <w:r w:rsidR="00290A5D">
          <w:rPr>
            <w:noProof/>
            <w:webHidden/>
          </w:rPr>
          <w:fldChar w:fldCharType="separate"/>
        </w:r>
        <w:r w:rsidR="00290A5D">
          <w:rPr>
            <w:noProof/>
            <w:webHidden/>
          </w:rPr>
          <w:t>16</w:t>
        </w:r>
        <w:r w:rsidR="00290A5D">
          <w:rPr>
            <w:noProof/>
            <w:webHidden/>
          </w:rPr>
          <w:fldChar w:fldCharType="end"/>
        </w:r>
      </w:hyperlink>
    </w:p>
    <w:p w14:paraId="19BCD02A" w14:textId="620A5B09"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4" w:history="1">
        <w:r w:rsidR="00290A5D" w:rsidRPr="00C66444">
          <w:rPr>
            <w:rStyle w:val="Hyperlink"/>
            <w:noProof/>
          </w:rPr>
          <w:t>Appendix 4: Infection Prevention Poster - Segregation of Patients Personal</w:t>
        </w:r>
        <w:r w:rsidR="00290A5D">
          <w:rPr>
            <w:noProof/>
            <w:webHidden/>
          </w:rPr>
          <w:tab/>
        </w:r>
        <w:r w:rsidR="00290A5D">
          <w:rPr>
            <w:noProof/>
            <w:webHidden/>
          </w:rPr>
          <w:fldChar w:fldCharType="begin"/>
        </w:r>
        <w:r w:rsidR="00290A5D">
          <w:rPr>
            <w:noProof/>
            <w:webHidden/>
          </w:rPr>
          <w:instrText xml:space="preserve"> PAGEREF _Toc127188784 \h </w:instrText>
        </w:r>
        <w:r w:rsidR="00290A5D">
          <w:rPr>
            <w:noProof/>
            <w:webHidden/>
          </w:rPr>
        </w:r>
        <w:r w:rsidR="00290A5D">
          <w:rPr>
            <w:noProof/>
            <w:webHidden/>
          </w:rPr>
          <w:fldChar w:fldCharType="separate"/>
        </w:r>
        <w:r w:rsidR="00290A5D">
          <w:rPr>
            <w:noProof/>
            <w:webHidden/>
          </w:rPr>
          <w:t>17</w:t>
        </w:r>
        <w:r w:rsidR="00290A5D">
          <w:rPr>
            <w:noProof/>
            <w:webHidden/>
          </w:rPr>
          <w:fldChar w:fldCharType="end"/>
        </w:r>
      </w:hyperlink>
    </w:p>
    <w:p w14:paraId="7B8AA5A9" w14:textId="5B0B8FCB"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5" w:history="1">
        <w:r w:rsidR="00290A5D" w:rsidRPr="00C66444">
          <w:rPr>
            <w:rStyle w:val="Hyperlink"/>
            <w:noProof/>
          </w:rPr>
          <w:t>Appendix 5: Monitoring</w:t>
        </w:r>
        <w:r w:rsidR="00290A5D">
          <w:rPr>
            <w:noProof/>
            <w:webHidden/>
          </w:rPr>
          <w:tab/>
        </w:r>
        <w:r w:rsidR="00290A5D">
          <w:rPr>
            <w:noProof/>
            <w:webHidden/>
          </w:rPr>
          <w:fldChar w:fldCharType="begin"/>
        </w:r>
        <w:r w:rsidR="00290A5D">
          <w:rPr>
            <w:noProof/>
            <w:webHidden/>
          </w:rPr>
          <w:instrText xml:space="preserve"> PAGEREF _Toc127188785 \h </w:instrText>
        </w:r>
        <w:r w:rsidR="00290A5D">
          <w:rPr>
            <w:noProof/>
            <w:webHidden/>
          </w:rPr>
        </w:r>
        <w:r w:rsidR="00290A5D">
          <w:rPr>
            <w:noProof/>
            <w:webHidden/>
          </w:rPr>
          <w:fldChar w:fldCharType="separate"/>
        </w:r>
        <w:r w:rsidR="00290A5D">
          <w:rPr>
            <w:noProof/>
            <w:webHidden/>
          </w:rPr>
          <w:t>18</w:t>
        </w:r>
        <w:r w:rsidR="00290A5D">
          <w:rPr>
            <w:noProof/>
            <w:webHidden/>
          </w:rPr>
          <w:fldChar w:fldCharType="end"/>
        </w:r>
      </w:hyperlink>
    </w:p>
    <w:p w14:paraId="11022C66" w14:textId="52016157"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6" w:history="1">
        <w:r w:rsidR="00290A5D" w:rsidRPr="00C66444">
          <w:rPr>
            <w:rStyle w:val="Hyperlink"/>
            <w:noProof/>
          </w:rPr>
          <w:t>Appendix 6: Values and Behaviours Framework</w:t>
        </w:r>
        <w:r w:rsidR="00290A5D">
          <w:rPr>
            <w:noProof/>
            <w:webHidden/>
          </w:rPr>
          <w:tab/>
        </w:r>
        <w:r w:rsidR="00290A5D">
          <w:rPr>
            <w:noProof/>
            <w:webHidden/>
          </w:rPr>
          <w:fldChar w:fldCharType="begin"/>
        </w:r>
        <w:r w:rsidR="00290A5D">
          <w:rPr>
            <w:noProof/>
            <w:webHidden/>
          </w:rPr>
          <w:instrText xml:space="preserve"> PAGEREF _Toc127188786 \h </w:instrText>
        </w:r>
        <w:r w:rsidR="00290A5D">
          <w:rPr>
            <w:noProof/>
            <w:webHidden/>
          </w:rPr>
        </w:r>
        <w:r w:rsidR="00290A5D">
          <w:rPr>
            <w:noProof/>
            <w:webHidden/>
          </w:rPr>
          <w:fldChar w:fldCharType="separate"/>
        </w:r>
        <w:r w:rsidR="00290A5D">
          <w:rPr>
            <w:noProof/>
            <w:webHidden/>
          </w:rPr>
          <w:t>19</w:t>
        </w:r>
        <w:r w:rsidR="00290A5D">
          <w:rPr>
            <w:noProof/>
            <w:webHidden/>
          </w:rPr>
          <w:fldChar w:fldCharType="end"/>
        </w:r>
      </w:hyperlink>
    </w:p>
    <w:p w14:paraId="1B6DFD07" w14:textId="2A97859F" w:rsidR="00290A5D" w:rsidRDefault="00D33280" w:rsidP="00290A5D">
      <w:pPr>
        <w:pStyle w:val="TOC1"/>
        <w:tabs>
          <w:tab w:val="right" w:leader="dot" w:pos="10456"/>
        </w:tabs>
        <w:spacing w:after="80"/>
        <w:rPr>
          <w:rFonts w:asciiTheme="minorHAnsi" w:eastAsiaTheme="minorEastAsia" w:hAnsiTheme="minorHAnsi" w:cstheme="minorBidi"/>
          <w:noProof/>
          <w:szCs w:val="22"/>
          <w:lang w:eastAsia="en-GB"/>
        </w:rPr>
      </w:pPr>
      <w:hyperlink w:anchor="_Toc127188787" w:history="1">
        <w:r w:rsidR="00290A5D" w:rsidRPr="00C66444">
          <w:rPr>
            <w:rStyle w:val="Hyperlink"/>
            <w:noProof/>
          </w:rPr>
          <w:t>Appendix 7: Equality &amp; Diversity Impact Assessment Tool</w:t>
        </w:r>
        <w:r w:rsidR="00290A5D">
          <w:rPr>
            <w:noProof/>
            <w:webHidden/>
          </w:rPr>
          <w:tab/>
        </w:r>
        <w:r w:rsidR="00290A5D">
          <w:rPr>
            <w:noProof/>
            <w:webHidden/>
          </w:rPr>
          <w:fldChar w:fldCharType="begin"/>
        </w:r>
        <w:r w:rsidR="00290A5D">
          <w:rPr>
            <w:noProof/>
            <w:webHidden/>
          </w:rPr>
          <w:instrText xml:space="preserve"> PAGEREF _Toc127188787 \h </w:instrText>
        </w:r>
        <w:r w:rsidR="00290A5D">
          <w:rPr>
            <w:noProof/>
            <w:webHidden/>
          </w:rPr>
        </w:r>
        <w:r w:rsidR="00290A5D">
          <w:rPr>
            <w:noProof/>
            <w:webHidden/>
          </w:rPr>
          <w:fldChar w:fldCharType="separate"/>
        </w:r>
        <w:r w:rsidR="00290A5D">
          <w:rPr>
            <w:noProof/>
            <w:webHidden/>
          </w:rPr>
          <w:t>20</w:t>
        </w:r>
        <w:r w:rsidR="00290A5D">
          <w:rPr>
            <w:noProof/>
            <w:webHidden/>
          </w:rPr>
          <w:fldChar w:fldCharType="end"/>
        </w:r>
      </w:hyperlink>
    </w:p>
    <w:p w14:paraId="439E9E90" w14:textId="11415432" w:rsidR="00290A5D" w:rsidRDefault="00655F6A" w:rsidP="00290A5D">
      <w:pPr>
        <w:spacing w:before="120" w:after="120"/>
        <w:rPr>
          <w:b/>
          <w:sz w:val="24"/>
          <w:szCs w:val="24"/>
        </w:rPr>
      </w:pPr>
      <w:r w:rsidRPr="00E056B6">
        <w:rPr>
          <w:b/>
          <w:sz w:val="24"/>
          <w:szCs w:val="24"/>
        </w:rPr>
        <w:fldChar w:fldCharType="end"/>
      </w:r>
      <w:r w:rsidR="00290A5D">
        <w:rPr>
          <w:b/>
          <w:sz w:val="24"/>
          <w:szCs w:val="24"/>
        </w:rPr>
        <w:br w:type="page"/>
      </w:r>
    </w:p>
    <w:tbl>
      <w:tblPr>
        <w:tblW w:w="0" w:type="auto"/>
        <w:jc w:val="center"/>
        <w:tblBorders>
          <w:insideV w:val="single" w:sz="4" w:space="0" w:color="auto"/>
        </w:tblBorders>
        <w:tblLook w:val="04A0" w:firstRow="1" w:lastRow="0" w:firstColumn="1" w:lastColumn="0" w:noHBand="0" w:noVBand="1"/>
      </w:tblPr>
      <w:tblGrid>
        <w:gridCol w:w="9854"/>
      </w:tblGrid>
      <w:tr w:rsidR="00D47766" w:rsidRPr="00D47766" w14:paraId="4D14B335" w14:textId="77777777" w:rsidTr="00C46A1D">
        <w:trPr>
          <w:jc w:val="center"/>
        </w:trPr>
        <w:tc>
          <w:tcPr>
            <w:tcW w:w="9854" w:type="dxa"/>
            <w:shd w:val="clear" w:color="auto" w:fill="auto"/>
          </w:tcPr>
          <w:p w14:paraId="2EDC1B6B" w14:textId="2977D556" w:rsidR="002135FB" w:rsidRPr="00D47766" w:rsidRDefault="00030B26" w:rsidP="00010AC6">
            <w:pPr>
              <w:pStyle w:val="Heading1"/>
              <w:numPr>
                <w:ilvl w:val="0"/>
                <w:numId w:val="17"/>
              </w:numPr>
              <w:ind w:left="604" w:hanging="604"/>
            </w:pPr>
            <w:bookmarkStart w:id="0" w:name="_Toc127188755"/>
            <w:r w:rsidRPr="00D47766">
              <w:lastRenderedPageBreak/>
              <w:t>SUMMARY</w:t>
            </w:r>
            <w:bookmarkEnd w:id="0"/>
          </w:p>
        </w:tc>
      </w:tr>
      <w:tr w:rsidR="00D47766" w:rsidRPr="00D47766" w14:paraId="6491B895" w14:textId="77777777" w:rsidTr="00C46A1D">
        <w:trPr>
          <w:jc w:val="center"/>
        </w:trPr>
        <w:tc>
          <w:tcPr>
            <w:tcW w:w="9854" w:type="dxa"/>
            <w:shd w:val="clear" w:color="auto" w:fill="auto"/>
          </w:tcPr>
          <w:p w14:paraId="2E2BE234" w14:textId="77777777" w:rsidR="002135FB" w:rsidRPr="00D47766" w:rsidRDefault="002135FB" w:rsidP="00655F6A">
            <w:pPr>
              <w:rPr>
                <w:sz w:val="24"/>
                <w:szCs w:val="24"/>
              </w:rPr>
            </w:pPr>
          </w:p>
        </w:tc>
      </w:tr>
      <w:tr w:rsidR="00BD4529" w:rsidRPr="00D47766" w14:paraId="080A71AB" w14:textId="77777777" w:rsidTr="00C46A1D">
        <w:trPr>
          <w:jc w:val="center"/>
        </w:trPr>
        <w:tc>
          <w:tcPr>
            <w:tcW w:w="9854" w:type="dxa"/>
            <w:shd w:val="clear" w:color="auto" w:fill="auto"/>
          </w:tcPr>
          <w:p w14:paraId="45632836" w14:textId="56EB2BF7" w:rsidR="00BD4529" w:rsidRPr="00BD4529" w:rsidRDefault="00BD4529" w:rsidP="00655F6A">
            <w:pPr>
              <w:pStyle w:val="Default"/>
              <w:rPr>
                <w:sz w:val="20"/>
              </w:rPr>
            </w:pPr>
            <w:r w:rsidRPr="00BD4529">
              <w:rPr>
                <w:szCs w:val="20"/>
              </w:rPr>
              <w:t xml:space="preserve">University Hospitals </w:t>
            </w:r>
            <w:r w:rsidR="000B371C">
              <w:rPr>
                <w:szCs w:val="20"/>
              </w:rPr>
              <w:t xml:space="preserve">of </w:t>
            </w:r>
            <w:r w:rsidRPr="00BD4529">
              <w:rPr>
                <w:szCs w:val="20"/>
              </w:rPr>
              <w:t>Morecambe Bay NHS Foundation Trust</w:t>
            </w:r>
            <w:r w:rsidR="00120DAE">
              <w:rPr>
                <w:szCs w:val="20"/>
              </w:rPr>
              <w:t xml:space="preserve"> (the Trust) </w:t>
            </w:r>
            <w:r w:rsidRPr="00BD4529">
              <w:rPr>
                <w:szCs w:val="20"/>
              </w:rPr>
              <w:t xml:space="preserve">attaches great importance to providing clear and effective guidance that will safeguard all patients’ belongings and will also protect the interests of all the staff who are responsible for their safekeeping. The Trust has a duty to provide safe custody for any belonging (that is personal property) formally handed in by patients, or in the possession of unconscious or confused patients temporarily or permanently incapable of handling their own affairs. </w:t>
            </w:r>
          </w:p>
        </w:tc>
      </w:tr>
    </w:tbl>
    <w:p w14:paraId="13B75CA1" w14:textId="77777777" w:rsidR="002135FB" w:rsidRPr="00D47766" w:rsidRDefault="002135FB"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854"/>
      </w:tblGrid>
      <w:tr w:rsidR="00D47766" w:rsidRPr="00D47766" w14:paraId="6DB36DCC" w14:textId="77777777" w:rsidTr="00C46A1D">
        <w:trPr>
          <w:jc w:val="center"/>
        </w:trPr>
        <w:tc>
          <w:tcPr>
            <w:tcW w:w="9854" w:type="dxa"/>
            <w:shd w:val="clear" w:color="auto" w:fill="auto"/>
          </w:tcPr>
          <w:p w14:paraId="7C69461B" w14:textId="77777777" w:rsidR="00C505C3" w:rsidRPr="00D47766" w:rsidRDefault="00030B26" w:rsidP="00010AC6">
            <w:pPr>
              <w:pStyle w:val="Heading1"/>
              <w:numPr>
                <w:ilvl w:val="0"/>
                <w:numId w:val="17"/>
              </w:numPr>
              <w:ind w:left="604" w:hanging="604"/>
              <w:rPr>
                <w:b w:val="0"/>
                <w:szCs w:val="24"/>
              </w:rPr>
            </w:pPr>
            <w:bookmarkStart w:id="1" w:name="_Toc127188756"/>
            <w:r w:rsidRPr="00655F6A">
              <w:t>PURPOSE</w:t>
            </w:r>
            <w:bookmarkEnd w:id="1"/>
          </w:p>
        </w:tc>
      </w:tr>
      <w:tr w:rsidR="00D47766" w:rsidRPr="00D47766" w14:paraId="593B2420" w14:textId="77777777" w:rsidTr="00C46A1D">
        <w:trPr>
          <w:jc w:val="center"/>
        </w:trPr>
        <w:tc>
          <w:tcPr>
            <w:tcW w:w="9854" w:type="dxa"/>
            <w:shd w:val="clear" w:color="auto" w:fill="auto"/>
          </w:tcPr>
          <w:p w14:paraId="17880BD8" w14:textId="77777777" w:rsidR="00C505C3" w:rsidRPr="00D47766" w:rsidRDefault="00C505C3" w:rsidP="00B31B81">
            <w:pPr>
              <w:rPr>
                <w:sz w:val="24"/>
                <w:szCs w:val="24"/>
              </w:rPr>
            </w:pPr>
          </w:p>
        </w:tc>
      </w:tr>
      <w:tr w:rsidR="00BD4529" w:rsidRPr="00D47766" w14:paraId="718468DC" w14:textId="77777777" w:rsidTr="00C46A1D">
        <w:trPr>
          <w:jc w:val="center"/>
        </w:trPr>
        <w:tc>
          <w:tcPr>
            <w:tcW w:w="9854" w:type="dxa"/>
            <w:shd w:val="clear" w:color="auto" w:fill="auto"/>
          </w:tcPr>
          <w:p w14:paraId="4CE5C47A" w14:textId="77777777" w:rsidR="00BD4529" w:rsidRDefault="00BD4529" w:rsidP="00655F6A">
            <w:pPr>
              <w:pStyle w:val="Default"/>
              <w:rPr>
                <w:szCs w:val="20"/>
              </w:rPr>
            </w:pPr>
            <w:r w:rsidRPr="00BD4529">
              <w:rPr>
                <w:szCs w:val="20"/>
              </w:rPr>
              <w:t xml:space="preserve">It is important that there is a robust system of recording the receipt and return of all patients’ belongings. Failure to comply with the procedure may result in losses or other occurrences resulting in the Trust being required to make compensation payments. Therefore, failure to comply with this policy will be considered an extremely serious matter and may result in disciplinary action being taken. The Trust’s Standing Financial Instructions on Patient’s Property requires managers to inform staff of these procedures. All relevant staff must familiarise themselves with these procedures. </w:t>
            </w:r>
          </w:p>
          <w:p w14:paraId="25AF68E5" w14:textId="77777777" w:rsidR="00BD4529" w:rsidRPr="00BD4529" w:rsidRDefault="00BD4529" w:rsidP="00655F6A">
            <w:pPr>
              <w:pStyle w:val="Default"/>
              <w:rPr>
                <w:szCs w:val="20"/>
              </w:rPr>
            </w:pPr>
          </w:p>
          <w:p w14:paraId="5557D43C" w14:textId="77777777" w:rsidR="00BD4529" w:rsidRDefault="00BD4529" w:rsidP="00655F6A">
            <w:pPr>
              <w:pStyle w:val="Default"/>
              <w:rPr>
                <w:szCs w:val="20"/>
              </w:rPr>
            </w:pPr>
            <w:r w:rsidRPr="00BD4529">
              <w:rPr>
                <w:szCs w:val="20"/>
              </w:rPr>
              <w:t>This policy stipulates the mandatory arrangements for safe custody of patient’s property.</w:t>
            </w:r>
          </w:p>
          <w:p w14:paraId="2575E0BC" w14:textId="77777777" w:rsidR="00BD4529" w:rsidRPr="00BD4529" w:rsidRDefault="00BD4529" w:rsidP="00655F6A">
            <w:pPr>
              <w:pStyle w:val="Default"/>
              <w:rPr>
                <w:szCs w:val="20"/>
              </w:rPr>
            </w:pPr>
            <w:r w:rsidRPr="00BD4529">
              <w:rPr>
                <w:szCs w:val="20"/>
              </w:rPr>
              <w:t xml:space="preserve"> </w:t>
            </w:r>
          </w:p>
          <w:p w14:paraId="363B4518" w14:textId="77777777" w:rsidR="00BD4529" w:rsidRPr="00BD4529" w:rsidRDefault="00BD4529" w:rsidP="00655F6A">
            <w:pPr>
              <w:pStyle w:val="Default"/>
              <w:rPr>
                <w:szCs w:val="20"/>
              </w:rPr>
            </w:pPr>
            <w:r w:rsidRPr="00BD4529">
              <w:rPr>
                <w:szCs w:val="20"/>
              </w:rPr>
              <w:t xml:space="preserve">Implementation of the policy will lead to a: </w:t>
            </w:r>
          </w:p>
          <w:p w14:paraId="1AD6776C" w14:textId="77777777" w:rsidR="00BD4529" w:rsidRPr="00BD4529" w:rsidRDefault="00BD4529" w:rsidP="00010AC6">
            <w:pPr>
              <w:pStyle w:val="Default"/>
              <w:numPr>
                <w:ilvl w:val="0"/>
                <w:numId w:val="2"/>
              </w:numPr>
              <w:ind w:left="437"/>
              <w:rPr>
                <w:szCs w:val="20"/>
              </w:rPr>
            </w:pPr>
            <w:r w:rsidRPr="00BD4529">
              <w:rPr>
                <w:szCs w:val="20"/>
              </w:rPr>
              <w:t xml:space="preserve">Reduction in the number of claims for loss and damage to property and, </w:t>
            </w:r>
          </w:p>
          <w:p w14:paraId="30B02B93" w14:textId="77777777" w:rsidR="00BD4529" w:rsidRPr="00BD4529" w:rsidRDefault="00BD4529" w:rsidP="00010AC6">
            <w:pPr>
              <w:pStyle w:val="Default"/>
              <w:numPr>
                <w:ilvl w:val="0"/>
                <w:numId w:val="2"/>
              </w:numPr>
              <w:ind w:left="437"/>
              <w:rPr>
                <w:sz w:val="20"/>
                <w:szCs w:val="20"/>
              </w:rPr>
            </w:pPr>
            <w:r w:rsidRPr="00BD4529">
              <w:rPr>
                <w:szCs w:val="20"/>
              </w:rPr>
              <w:t xml:space="preserve">Reduction in the amount of time required to investigate such claims. </w:t>
            </w:r>
          </w:p>
        </w:tc>
      </w:tr>
    </w:tbl>
    <w:p w14:paraId="7FB7C48B" w14:textId="77777777" w:rsidR="00C505C3" w:rsidRPr="00D47766" w:rsidRDefault="00C505C3"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854"/>
      </w:tblGrid>
      <w:tr w:rsidR="00D47766" w:rsidRPr="00D47766" w14:paraId="28122D5E" w14:textId="77777777" w:rsidTr="00C46A1D">
        <w:trPr>
          <w:jc w:val="center"/>
        </w:trPr>
        <w:tc>
          <w:tcPr>
            <w:tcW w:w="9854" w:type="dxa"/>
            <w:shd w:val="clear" w:color="auto" w:fill="auto"/>
          </w:tcPr>
          <w:p w14:paraId="47FBF5D1" w14:textId="77777777" w:rsidR="00C505C3" w:rsidRPr="00D47766" w:rsidRDefault="00030B26" w:rsidP="00010AC6">
            <w:pPr>
              <w:pStyle w:val="Heading1"/>
              <w:numPr>
                <w:ilvl w:val="0"/>
                <w:numId w:val="17"/>
              </w:numPr>
              <w:ind w:left="604" w:hanging="604"/>
              <w:rPr>
                <w:b w:val="0"/>
                <w:szCs w:val="24"/>
              </w:rPr>
            </w:pPr>
            <w:bookmarkStart w:id="2" w:name="_Toc127188757"/>
            <w:r w:rsidRPr="00655F6A">
              <w:t>SCOPE</w:t>
            </w:r>
            <w:bookmarkEnd w:id="2"/>
          </w:p>
        </w:tc>
      </w:tr>
      <w:tr w:rsidR="00C505C3" w:rsidRPr="00B31B81" w14:paraId="6395B5E3" w14:textId="77777777" w:rsidTr="00C46A1D">
        <w:trPr>
          <w:jc w:val="center"/>
        </w:trPr>
        <w:tc>
          <w:tcPr>
            <w:tcW w:w="9854" w:type="dxa"/>
            <w:shd w:val="clear" w:color="auto" w:fill="auto"/>
          </w:tcPr>
          <w:p w14:paraId="5C632BD7" w14:textId="77777777" w:rsidR="00C505C3" w:rsidRPr="00B31B81" w:rsidRDefault="00C505C3" w:rsidP="00B31B81">
            <w:pPr>
              <w:rPr>
                <w:sz w:val="24"/>
                <w:szCs w:val="24"/>
              </w:rPr>
            </w:pPr>
          </w:p>
        </w:tc>
      </w:tr>
      <w:tr w:rsidR="00C505C3" w:rsidRPr="00B31B81" w14:paraId="520420F2" w14:textId="77777777" w:rsidTr="00C46A1D">
        <w:trPr>
          <w:jc w:val="center"/>
        </w:trPr>
        <w:tc>
          <w:tcPr>
            <w:tcW w:w="9854" w:type="dxa"/>
            <w:shd w:val="clear" w:color="auto" w:fill="auto"/>
          </w:tcPr>
          <w:p w14:paraId="016FBD0E" w14:textId="77777777" w:rsidR="00BD4529" w:rsidRPr="00BD4529" w:rsidRDefault="00BD4529" w:rsidP="00655F6A">
            <w:pPr>
              <w:rPr>
                <w:sz w:val="24"/>
                <w:szCs w:val="24"/>
              </w:rPr>
            </w:pPr>
            <w:r w:rsidRPr="00BD4529">
              <w:rPr>
                <w:sz w:val="24"/>
                <w:szCs w:val="24"/>
              </w:rPr>
              <w:t>This policy applies to all inpatient areas within University Hospitals of Morecambe Bay NHS Foundation Trust (UHMB).</w:t>
            </w:r>
          </w:p>
          <w:p w14:paraId="36B471AB" w14:textId="77777777" w:rsidR="00120DAE" w:rsidRDefault="00120DAE" w:rsidP="00655F6A">
            <w:pPr>
              <w:rPr>
                <w:sz w:val="24"/>
                <w:szCs w:val="24"/>
              </w:rPr>
            </w:pPr>
          </w:p>
          <w:p w14:paraId="43796DB6" w14:textId="77777777" w:rsidR="00BD4529" w:rsidRPr="00BD4529" w:rsidRDefault="00BD4529" w:rsidP="00655F6A">
            <w:pPr>
              <w:rPr>
                <w:sz w:val="24"/>
                <w:szCs w:val="24"/>
              </w:rPr>
            </w:pPr>
            <w:r w:rsidRPr="00BD4529">
              <w:rPr>
                <w:sz w:val="24"/>
                <w:szCs w:val="24"/>
              </w:rPr>
              <w:t>The Trust has a responsibility to provide safe custody for money; valuables and other items of personal property handed in by patients or found in the possession of patients who are unconscious or who subsequently die on our premises.</w:t>
            </w:r>
          </w:p>
          <w:p w14:paraId="2472B416" w14:textId="77777777" w:rsidR="00120DAE" w:rsidRDefault="00120DAE" w:rsidP="00655F6A">
            <w:pPr>
              <w:rPr>
                <w:sz w:val="24"/>
                <w:szCs w:val="24"/>
              </w:rPr>
            </w:pPr>
          </w:p>
          <w:p w14:paraId="5F738915" w14:textId="77777777" w:rsidR="00BD4529" w:rsidRPr="00BD4529" w:rsidRDefault="00BD4529" w:rsidP="00655F6A">
            <w:pPr>
              <w:rPr>
                <w:sz w:val="24"/>
                <w:szCs w:val="24"/>
              </w:rPr>
            </w:pPr>
            <w:r w:rsidRPr="00BD4529">
              <w:rPr>
                <w:sz w:val="24"/>
                <w:szCs w:val="24"/>
              </w:rPr>
              <w:t>Four broad principles need to be considered</w:t>
            </w:r>
          </w:p>
          <w:p w14:paraId="6E5EC357" w14:textId="77777777" w:rsidR="00BD4529" w:rsidRPr="00BD4529" w:rsidRDefault="00BD4529" w:rsidP="00010AC6">
            <w:pPr>
              <w:pStyle w:val="ListParagraph"/>
              <w:numPr>
                <w:ilvl w:val="0"/>
                <w:numId w:val="3"/>
              </w:numPr>
              <w:ind w:left="437"/>
              <w:rPr>
                <w:rFonts w:ascii="Arial" w:hAnsi="Arial" w:cs="Arial"/>
              </w:rPr>
            </w:pPr>
            <w:r w:rsidRPr="00BD4529">
              <w:rPr>
                <w:rFonts w:ascii="Arial" w:hAnsi="Arial" w:cs="Arial"/>
              </w:rPr>
              <w:t>Patients should be advised to minimise the amount of property they keep on the premises</w:t>
            </w:r>
          </w:p>
          <w:p w14:paraId="4478E335" w14:textId="77777777" w:rsidR="00BD4529" w:rsidRPr="00BD4529" w:rsidRDefault="00A261E7" w:rsidP="00010AC6">
            <w:pPr>
              <w:pStyle w:val="ListParagraph"/>
              <w:numPr>
                <w:ilvl w:val="0"/>
                <w:numId w:val="3"/>
              </w:numPr>
              <w:ind w:left="437"/>
              <w:rPr>
                <w:rFonts w:ascii="Arial" w:hAnsi="Arial" w:cs="Arial"/>
              </w:rPr>
            </w:pPr>
            <w:r>
              <w:rPr>
                <w:rFonts w:ascii="Arial" w:hAnsi="Arial" w:cs="Arial"/>
              </w:rPr>
              <w:t>Patient</w:t>
            </w:r>
            <w:r w:rsidR="00BD4529" w:rsidRPr="00BD4529">
              <w:rPr>
                <w:rFonts w:ascii="Arial" w:hAnsi="Arial" w:cs="Arial"/>
              </w:rPr>
              <w:t xml:space="preserve">s deciding to keep property on the premises should be encouraged to hand it over for </w:t>
            </w:r>
            <w:r w:rsidR="004A24B9" w:rsidRPr="00BD4529">
              <w:rPr>
                <w:rFonts w:ascii="Arial" w:hAnsi="Arial" w:cs="Arial"/>
              </w:rPr>
              <w:t>safekeeping</w:t>
            </w:r>
            <w:r w:rsidR="00F96C04">
              <w:rPr>
                <w:rFonts w:ascii="Arial" w:hAnsi="Arial" w:cs="Arial"/>
              </w:rPr>
              <w:t>;</w:t>
            </w:r>
            <w:r w:rsidR="003F280E">
              <w:rPr>
                <w:rFonts w:ascii="Arial" w:hAnsi="Arial" w:cs="Arial"/>
              </w:rPr>
              <w:t xml:space="preserve"> there are property books kept on the ward for valuables that can be used for this purpose.</w:t>
            </w:r>
          </w:p>
          <w:p w14:paraId="6CB132CE" w14:textId="77777777" w:rsidR="00BD4529" w:rsidRPr="00BD4529" w:rsidRDefault="00BD4529" w:rsidP="00010AC6">
            <w:pPr>
              <w:pStyle w:val="ListParagraph"/>
              <w:numPr>
                <w:ilvl w:val="0"/>
                <w:numId w:val="3"/>
              </w:numPr>
              <w:ind w:left="437"/>
              <w:rPr>
                <w:rFonts w:ascii="Arial" w:hAnsi="Arial" w:cs="Arial"/>
              </w:rPr>
            </w:pPr>
            <w:r w:rsidRPr="00BD4529">
              <w:rPr>
                <w:rFonts w:ascii="Arial" w:hAnsi="Arial" w:cs="Arial"/>
              </w:rPr>
              <w:t>P</w:t>
            </w:r>
            <w:r w:rsidR="00A261E7">
              <w:rPr>
                <w:rFonts w:ascii="Arial" w:hAnsi="Arial" w:cs="Arial"/>
              </w:rPr>
              <w:t>atient</w:t>
            </w:r>
            <w:r w:rsidRPr="00BD4529">
              <w:rPr>
                <w:rFonts w:ascii="Arial" w:hAnsi="Arial" w:cs="Arial"/>
              </w:rPr>
              <w:t>s deciding to keep property on the premises which they decline to hand over for safekeeping should be informed of the risks of loss or damage and must sign a disclaimer to this effect</w:t>
            </w:r>
            <w:r w:rsidR="003F280E">
              <w:rPr>
                <w:rFonts w:ascii="Arial" w:hAnsi="Arial" w:cs="Arial"/>
              </w:rPr>
              <w:t xml:space="preserve">.  </w:t>
            </w:r>
          </w:p>
          <w:p w14:paraId="64F6FEC5" w14:textId="77777777" w:rsidR="00BD4529" w:rsidRDefault="00BD4529" w:rsidP="00010AC6">
            <w:pPr>
              <w:pStyle w:val="ListParagraph"/>
              <w:numPr>
                <w:ilvl w:val="0"/>
                <w:numId w:val="3"/>
              </w:numPr>
              <w:ind w:left="437"/>
              <w:rPr>
                <w:rFonts w:ascii="Arial" w:hAnsi="Arial" w:cs="Arial"/>
              </w:rPr>
            </w:pPr>
            <w:r w:rsidRPr="00BD4529">
              <w:rPr>
                <w:rFonts w:ascii="Arial" w:hAnsi="Arial" w:cs="Arial"/>
              </w:rPr>
              <w:t>NHS property should be safe and secure</w:t>
            </w:r>
          </w:p>
          <w:p w14:paraId="7298C82B" w14:textId="77777777" w:rsidR="00BD4529" w:rsidRPr="00BD4529" w:rsidRDefault="00BD4529" w:rsidP="00655F6A">
            <w:pPr>
              <w:pStyle w:val="ListParagraph"/>
              <w:rPr>
                <w:rFonts w:ascii="Arial" w:hAnsi="Arial" w:cs="Arial"/>
              </w:rPr>
            </w:pPr>
          </w:p>
          <w:p w14:paraId="6A441C72" w14:textId="77777777" w:rsidR="00C505C3" w:rsidRPr="00B31B81" w:rsidRDefault="00BD4529" w:rsidP="00655F6A">
            <w:pPr>
              <w:rPr>
                <w:sz w:val="24"/>
                <w:szCs w:val="24"/>
              </w:rPr>
            </w:pPr>
            <w:r w:rsidRPr="00BD4529">
              <w:rPr>
                <w:sz w:val="24"/>
                <w:szCs w:val="24"/>
              </w:rPr>
              <w:t xml:space="preserve">The Trust accepts no responsibility or liability for the loss of, or damage to, personal property of any kind, in whatever way the loss or damage may occur, </w:t>
            </w:r>
            <w:r w:rsidRPr="00BD4529">
              <w:rPr>
                <w:b/>
                <w:sz w:val="24"/>
                <w:szCs w:val="24"/>
              </w:rPr>
              <w:t>unless the property has been deposited for safe keeping.</w:t>
            </w:r>
          </w:p>
        </w:tc>
      </w:tr>
      <w:tr w:rsidR="00655F6A" w:rsidRPr="00B31B81" w14:paraId="62F80405" w14:textId="77777777" w:rsidTr="00C46A1D">
        <w:trPr>
          <w:jc w:val="center"/>
        </w:trPr>
        <w:tc>
          <w:tcPr>
            <w:tcW w:w="9854" w:type="dxa"/>
            <w:shd w:val="clear" w:color="auto" w:fill="auto"/>
          </w:tcPr>
          <w:p w14:paraId="61BB2143" w14:textId="77777777" w:rsidR="00655F6A" w:rsidRPr="00BD4529" w:rsidRDefault="00655F6A" w:rsidP="00655F6A">
            <w:pPr>
              <w:rPr>
                <w:sz w:val="24"/>
                <w:szCs w:val="24"/>
              </w:rPr>
            </w:pPr>
          </w:p>
        </w:tc>
      </w:tr>
      <w:tr w:rsidR="00655F6A" w:rsidRPr="00B31B81" w14:paraId="2B783FC9" w14:textId="77777777" w:rsidTr="00C46A1D">
        <w:trPr>
          <w:jc w:val="center"/>
        </w:trPr>
        <w:tc>
          <w:tcPr>
            <w:tcW w:w="9854" w:type="dxa"/>
            <w:shd w:val="clear" w:color="auto" w:fill="auto"/>
          </w:tcPr>
          <w:p w14:paraId="40EBA726" w14:textId="42F8DE15" w:rsidR="00655F6A" w:rsidRPr="00655F6A" w:rsidRDefault="00655F6A" w:rsidP="00010AC6">
            <w:pPr>
              <w:pStyle w:val="Heading2"/>
              <w:numPr>
                <w:ilvl w:val="1"/>
                <w:numId w:val="17"/>
              </w:numPr>
              <w:ind w:hanging="765"/>
            </w:pPr>
            <w:bookmarkStart w:id="3" w:name="_Toc127188758"/>
            <w:r>
              <w:t>Roles and Responsibilities</w:t>
            </w:r>
            <w:bookmarkEnd w:id="3"/>
          </w:p>
        </w:tc>
      </w:tr>
      <w:tr w:rsidR="00655F6A" w:rsidRPr="00B31B81" w14:paraId="72946D8F" w14:textId="77777777" w:rsidTr="00C46A1D">
        <w:trPr>
          <w:jc w:val="center"/>
        </w:trPr>
        <w:tc>
          <w:tcPr>
            <w:tcW w:w="9854" w:type="dxa"/>
            <w:shd w:val="clear" w:color="auto" w:fill="auto"/>
          </w:tcPr>
          <w:p w14:paraId="4338BC16" w14:textId="77777777" w:rsidR="00655F6A" w:rsidRPr="00BD4529" w:rsidRDefault="00655F6A" w:rsidP="00655F6A">
            <w:pPr>
              <w:rPr>
                <w:sz w:val="24"/>
                <w:szCs w:val="24"/>
              </w:rPr>
            </w:pPr>
          </w:p>
        </w:tc>
      </w:tr>
      <w:tr w:rsidR="00655F6A" w:rsidRPr="00B31B81" w14:paraId="1E95E113" w14:textId="77777777" w:rsidTr="00C46A1D">
        <w:trPr>
          <w:jc w:val="center"/>
        </w:trPr>
        <w:tc>
          <w:tcPr>
            <w:tcW w:w="9854" w:type="dxa"/>
            <w:shd w:val="clear" w:color="auto" w:fill="auto"/>
          </w:tcPr>
          <w:tbl>
            <w:tblPr>
              <w:tblStyle w:val="TableGrid"/>
              <w:tblW w:w="0" w:type="auto"/>
              <w:tblLook w:val="04A0" w:firstRow="1" w:lastRow="0" w:firstColumn="1" w:lastColumn="0" w:noHBand="0" w:noVBand="1"/>
            </w:tblPr>
            <w:tblGrid>
              <w:gridCol w:w="3559"/>
              <w:gridCol w:w="6064"/>
            </w:tblGrid>
            <w:tr w:rsidR="00ED1367" w:rsidRPr="00E662F9" w14:paraId="30A99F9F" w14:textId="77777777" w:rsidTr="003E424E">
              <w:tc>
                <w:tcPr>
                  <w:tcW w:w="3559" w:type="dxa"/>
                  <w:shd w:val="clear" w:color="auto" w:fill="D9D9D9" w:themeFill="background1" w:themeFillShade="D9"/>
                </w:tcPr>
                <w:p w14:paraId="6A6E1FC1" w14:textId="77777777" w:rsidR="00ED1367" w:rsidRPr="00E662F9" w:rsidRDefault="00ED1367" w:rsidP="00ED1367">
                  <w:pPr>
                    <w:overflowPunct/>
                    <w:autoSpaceDE/>
                    <w:autoSpaceDN/>
                    <w:adjustRightInd/>
                    <w:textAlignment w:val="auto"/>
                    <w:rPr>
                      <w:rFonts w:cs="Arial"/>
                      <w:b/>
                      <w:sz w:val="24"/>
                      <w:szCs w:val="24"/>
                    </w:rPr>
                  </w:pPr>
                  <w:r w:rsidRPr="00E662F9">
                    <w:rPr>
                      <w:rFonts w:cs="Arial"/>
                      <w:b/>
                      <w:sz w:val="24"/>
                      <w:szCs w:val="24"/>
                    </w:rPr>
                    <w:lastRenderedPageBreak/>
                    <w:t>Role</w:t>
                  </w:r>
                </w:p>
              </w:tc>
              <w:tc>
                <w:tcPr>
                  <w:tcW w:w="6064" w:type="dxa"/>
                  <w:shd w:val="clear" w:color="auto" w:fill="D9D9D9" w:themeFill="background1" w:themeFillShade="D9"/>
                </w:tcPr>
                <w:p w14:paraId="1DC52F05" w14:textId="77777777" w:rsidR="00ED1367" w:rsidRPr="00E662F9" w:rsidRDefault="00ED1367" w:rsidP="00ED1367">
                  <w:pPr>
                    <w:overflowPunct/>
                    <w:autoSpaceDE/>
                    <w:autoSpaceDN/>
                    <w:adjustRightInd/>
                    <w:textAlignment w:val="auto"/>
                    <w:rPr>
                      <w:rFonts w:cs="Arial"/>
                      <w:b/>
                      <w:sz w:val="24"/>
                      <w:szCs w:val="24"/>
                    </w:rPr>
                  </w:pPr>
                  <w:r w:rsidRPr="00E662F9">
                    <w:rPr>
                      <w:rFonts w:cs="Arial"/>
                      <w:b/>
                      <w:sz w:val="24"/>
                      <w:szCs w:val="24"/>
                    </w:rPr>
                    <w:t>Responsibilities</w:t>
                  </w:r>
                </w:p>
              </w:tc>
            </w:tr>
            <w:tr w:rsidR="00ED1367" w14:paraId="48FA57AD" w14:textId="77777777" w:rsidTr="003E424E">
              <w:tc>
                <w:tcPr>
                  <w:tcW w:w="3559" w:type="dxa"/>
                </w:tcPr>
                <w:p w14:paraId="765D5134" w14:textId="7F6DAAEC" w:rsidR="00ED1367" w:rsidRDefault="00ED1367" w:rsidP="00ED1367">
                  <w:pPr>
                    <w:overflowPunct/>
                    <w:autoSpaceDE/>
                    <w:autoSpaceDN/>
                    <w:adjustRightInd/>
                    <w:textAlignment w:val="auto"/>
                    <w:rPr>
                      <w:rFonts w:cs="Arial"/>
                      <w:sz w:val="24"/>
                      <w:szCs w:val="24"/>
                    </w:rPr>
                  </w:pPr>
                  <w:r>
                    <w:rPr>
                      <w:rFonts w:cs="Arial"/>
                      <w:sz w:val="24"/>
                      <w:szCs w:val="24"/>
                    </w:rPr>
                    <w:t>Trust Board</w:t>
                  </w:r>
                </w:p>
              </w:tc>
              <w:tc>
                <w:tcPr>
                  <w:tcW w:w="6064" w:type="dxa"/>
                </w:tcPr>
                <w:p w14:paraId="75012BCD" w14:textId="0874E108" w:rsidR="00ED1367" w:rsidRDefault="00ED1367" w:rsidP="00ED1367">
                  <w:pPr>
                    <w:pStyle w:val="Default"/>
                    <w:widowControl w:val="0"/>
                  </w:pPr>
                  <w:r w:rsidRPr="00BD4529">
                    <w:t xml:space="preserve">The Trust Board is ultimately accountable for ensuring effective controls are in place to support safekeeping of patient’s property. </w:t>
                  </w:r>
                </w:p>
              </w:tc>
            </w:tr>
            <w:tr w:rsidR="00ED1367" w14:paraId="256D83DF" w14:textId="77777777" w:rsidTr="003E424E">
              <w:tc>
                <w:tcPr>
                  <w:tcW w:w="3559" w:type="dxa"/>
                </w:tcPr>
                <w:p w14:paraId="47025998" w14:textId="47150AAF" w:rsidR="00ED1367" w:rsidRDefault="00ED1367" w:rsidP="00ED1367">
                  <w:pPr>
                    <w:overflowPunct/>
                    <w:autoSpaceDE/>
                    <w:autoSpaceDN/>
                    <w:adjustRightInd/>
                    <w:textAlignment w:val="auto"/>
                    <w:rPr>
                      <w:rFonts w:cs="Arial"/>
                      <w:sz w:val="24"/>
                      <w:szCs w:val="24"/>
                    </w:rPr>
                  </w:pPr>
                  <w:r>
                    <w:rPr>
                      <w:rFonts w:cs="Arial"/>
                      <w:sz w:val="24"/>
                      <w:szCs w:val="24"/>
                    </w:rPr>
                    <w:t>Chief Executive, Executive Chief Nurse and Medical Director</w:t>
                  </w:r>
                </w:p>
              </w:tc>
              <w:tc>
                <w:tcPr>
                  <w:tcW w:w="6064" w:type="dxa"/>
                </w:tcPr>
                <w:p w14:paraId="4033FC94" w14:textId="06E9AE40" w:rsidR="00ED1367" w:rsidRDefault="00ED1367" w:rsidP="00ED1367">
                  <w:pPr>
                    <w:pStyle w:val="Default"/>
                    <w:widowControl w:val="0"/>
                  </w:pPr>
                  <w:r w:rsidRPr="00BD4529">
                    <w:t xml:space="preserve">Accountable to the Trust Board for ensuring compliance with these standards in all parts of the Trust. </w:t>
                  </w:r>
                </w:p>
              </w:tc>
            </w:tr>
            <w:tr w:rsidR="00ED1367" w14:paraId="482C142A" w14:textId="77777777" w:rsidTr="003E424E">
              <w:tc>
                <w:tcPr>
                  <w:tcW w:w="3559" w:type="dxa"/>
                </w:tcPr>
                <w:p w14:paraId="206169EB" w14:textId="5B6BAF3E" w:rsidR="00ED1367" w:rsidRDefault="00ED1367" w:rsidP="00ED1367">
                  <w:pPr>
                    <w:overflowPunct/>
                    <w:autoSpaceDE/>
                    <w:autoSpaceDN/>
                    <w:adjustRightInd/>
                    <w:textAlignment w:val="auto"/>
                    <w:rPr>
                      <w:rFonts w:cs="Arial"/>
                      <w:sz w:val="24"/>
                      <w:szCs w:val="24"/>
                    </w:rPr>
                  </w:pPr>
                  <w:r>
                    <w:rPr>
                      <w:rFonts w:cs="Arial"/>
                      <w:sz w:val="24"/>
                      <w:szCs w:val="24"/>
                    </w:rPr>
                    <w:t>Care Group Associate Directors of Operations, Associate Directors of Nursing and Clinical Directors</w:t>
                  </w:r>
                </w:p>
              </w:tc>
              <w:tc>
                <w:tcPr>
                  <w:tcW w:w="6064" w:type="dxa"/>
                </w:tcPr>
                <w:p w14:paraId="50019E0B" w14:textId="77777777" w:rsidR="00ED1367" w:rsidRPr="00BD4529" w:rsidRDefault="00ED1367" w:rsidP="00ED1367">
                  <w:pPr>
                    <w:pStyle w:val="Default"/>
                    <w:widowControl w:val="0"/>
                  </w:pPr>
                  <w:r w:rsidRPr="00BD4529">
                    <w:t xml:space="preserve">Responsible to the Chief Executive, Executive Chief Nurse and Medical Director for ensuring these standards are implemented within their nursing and medical teams by: </w:t>
                  </w:r>
                </w:p>
                <w:p w14:paraId="6918EB14" w14:textId="77777777" w:rsidR="00ED1367" w:rsidRPr="00BD4529" w:rsidRDefault="00ED1367" w:rsidP="00ED1367">
                  <w:pPr>
                    <w:pStyle w:val="Default"/>
                    <w:widowControl w:val="0"/>
                    <w:numPr>
                      <w:ilvl w:val="0"/>
                      <w:numId w:val="4"/>
                    </w:numPr>
                    <w:ind w:left="437"/>
                  </w:pPr>
                  <w:r w:rsidRPr="00BD4529">
                    <w:t xml:space="preserve">Ensuring nursing and medical staff are aware of the standards </w:t>
                  </w:r>
                </w:p>
                <w:p w14:paraId="54291C36" w14:textId="65D511D1" w:rsidR="00ED1367" w:rsidRPr="00BD4529" w:rsidRDefault="00ED1367" w:rsidP="00ED1367">
                  <w:pPr>
                    <w:pStyle w:val="Default"/>
                    <w:widowControl w:val="0"/>
                    <w:numPr>
                      <w:ilvl w:val="0"/>
                      <w:numId w:val="4"/>
                    </w:numPr>
                    <w:ind w:left="437"/>
                  </w:pPr>
                  <w:r w:rsidRPr="00BD4529">
                    <w:t xml:space="preserve">Monitoring and auditing practice relating to the standards </w:t>
                  </w:r>
                </w:p>
              </w:tc>
            </w:tr>
            <w:tr w:rsidR="00ED1367" w14:paraId="3CD2BDEC" w14:textId="77777777" w:rsidTr="003E424E">
              <w:tc>
                <w:tcPr>
                  <w:tcW w:w="3559" w:type="dxa"/>
                </w:tcPr>
                <w:p w14:paraId="60855DBE" w14:textId="2D7DBCFD" w:rsidR="00ED1367" w:rsidRDefault="00ED1367" w:rsidP="00ED1367">
                  <w:pPr>
                    <w:overflowPunct/>
                    <w:autoSpaceDE/>
                    <w:autoSpaceDN/>
                    <w:adjustRightInd/>
                    <w:textAlignment w:val="auto"/>
                    <w:rPr>
                      <w:rFonts w:cs="Arial"/>
                      <w:sz w:val="24"/>
                      <w:szCs w:val="24"/>
                    </w:rPr>
                  </w:pPr>
                  <w:r>
                    <w:rPr>
                      <w:rFonts w:cs="Arial"/>
                      <w:sz w:val="24"/>
                      <w:szCs w:val="24"/>
                    </w:rPr>
                    <w:t>Matrons and Service Managers</w:t>
                  </w:r>
                </w:p>
              </w:tc>
              <w:tc>
                <w:tcPr>
                  <w:tcW w:w="6064" w:type="dxa"/>
                </w:tcPr>
                <w:p w14:paraId="60A715A2" w14:textId="77777777" w:rsidR="00ED1367" w:rsidRPr="00BD4529" w:rsidRDefault="00ED1367" w:rsidP="00ED1367">
                  <w:pPr>
                    <w:pStyle w:val="Default"/>
                    <w:widowControl w:val="0"/>
                  </w:pPr>
                  <w:r w:rsidRPr="00BD4529">
                    <w:t xml:space="preserve">Responsible to the </w:t>
                  </w:r>
                  <w:r>
                    <w:t xml:space="preserve">Care Group </w:t>
                  </w:r>
                  <w:r w:rsidRPr="00BD4529">
                    <w:t xml:space="preserve">Management Team for ensuring this policy is implemented within own teams by: </w:t>
                  </w:r>
                </w:p>
                <w:p w14:paraId="04F5DC38" w14:textId="77777777" w:rsidR="00ED1367" w:rsidRPr="00BD4529" w:rsidRDefault="00ED1367" w:rsidP="00ED1367">
                  <w:pPr>
                    <w:pStyle w:val="Default"/>
                    <w:widowControl w:val="0"/>
                    <w:numPr>
                      <w:ilvl w:val="0"/>
                      <w:numId w:val="5"/>
                    </w:numPr>
                    <w:ind w:left="437"/>
                  </w:pPr>
                  <w:r w:rsidRPr="00BD4529">
                    <w:t xml:space="preserve">Ensuring all line managers are aware of the standards </w:t>
                  </w:r>
                </w:p>
                <w:p w14:paraId="776A1C75" w14:textId="04523899" w:rsidR="00ED1367" w:rsidRPr="00BD4529" w:rsidRDefault="00ED1367" w:rsidP="00ED1367">
                  <w:pPr>
                    <w:pStyle w:val="Default"/>
                    <w:widowControl w:val="0"/>
                    <w:numPr>
                      <w:ilvl w:val="0"/>
                      <w:numId w:val="5"/>
                    </w:numPr>
                    <w:ind w:left="437"/>
                  </w:pPr>
                  <w:r w:rsidRPr="00BD4529">
                    <w:t xml:space="preserve">Identifying training needs </w:t>
                  </w:r>
                </w:p>
              </w:tc>
            </w:tr>
            <w:tr w:rsidR="00ED1367" w14:paraId="00930EE8" w14:textId="77777777" w:rsidTr="003E424E">
              <w:tc>
                <w:tcPr>
                  <w:tcW w:w="3559" w:type="dxa"/>
                </w:tcPr>
                <w:p w14:paraId="31CA1684" w14:textId="7E95C1E7" w:rsidR="00ED1367" w:rsidRDefault="00ED1367" w:rsidP="00ED1367">
                  <w:pPr>
                    <w:overflowPunct/>
                    <w:autoSpaceDE/>
                    <w:autoSpaceDN/>
                    <w:adjustRightInd/>
                    <w:textAlignment w:val="auto"/>
                    <w:rPr>
                      <w:rFonts w:cs="Arial"/>
                      <w:sz w:val="24"/>
                      <w:szCs w:val="24"/>
                    </w:rPr>
                  </w:pPr>
                  <w:r>
                    <w:rPr>
                      <w:rFonts w:cs="Arial"/>
                      <w:sz w:val="24"/>
                      <w:szCs w:val="24"/>
                    </w:rPr>
                    <w:t>Ward / Department Managers</w:t>
                  </w:r>
                </w:p>
              </w:tc>
              <w:tc>
                <w:tcPr>
                  <w:tcW w:w="6064" w:type="dxa"/>
                </w:tcPr>
                <w:p w14:paraId="6AB8F8EF" w14:textId="77777777" w:rsidR="00ED1367" w:rsidRPr="00BD4529" w:rsidRDefault="00ED1367" w:rsidP="00ED1367">
                  <w:pPr>
                    <w:pStyle w:val="Default"/>
                    <w:widowControl w:val="0"/>
                  </w:pPr>
                  <w:r w:rsidRPr="00BD4529">
                    <w:t xml:space="preserve">Responsible to the Matron/Service Manager for implementing, monitoring and evaluating </w:t>
                  </w:r>
                </w:p>
                <w:p w14:paraId="5532D731" w14:textId="77777777" w:rsidR="00ED1367" w:rsidRPr="00BD4529" w:rsidRDefault="00ED1367" w:rsidP="00ED1367">
                  <w:pPr>
                    <w:pStyle w:val="Default"/>
                    <w:widowControl w:val="0"/>
                  </w:pPr>
                  <w:r w:rsidRPr="00BD4529">
                    <w:t xml:space="preserve">compliance with the standards </w:t>
                  </w:r>
                </w:p>
                <w:p w14:paraId="1A7661FF" w14:textId="77777777" w:rsidR="00ED1367" w:rsidRPr="00BD4529" w:rsidRDefault="00ED1367" w:rsidP="00ED1367">
                  <w:pPr>
                    <w:pStyle w:val="Default"/>
                    <w:widowControl w:val="0"/>
                  </w:pPr>
                </w:p>
                <w:p w14:paraId="30CE9767" w14:textId="1A0BB07B" w:rsidR="00ED1367" w:rsidRPr="00ED1367" w:rsidRDefault="00ED1367" w:rsidP="00ED1367">
                  <w:pPr>
                    <w:widowControl w:val="0"/>
                    <w:rPr>
                      <w:sz w:val="24"/>
                      <w:szCs w:val="24"/>
                    </w:rPr>
                  </w:pPr>
                  <w:r w:rsidRPr="00BD4529">
                    <w:rPr>
                      <w:sz w:val="24"/>
                      <w:szCs w:val="24"/>
                    </w:rPr>
                    <w:t xml:space="preserve">It is the responsibility of all Ward/ Department Managers to ensure that whenever a patient is admitted or transferred between wards/ units, the appropriate documentation is completed by members of their team </w:t>
                  </w:r>
                </w:p>
              </w:tc>
            </w:tr>
            <w:tr w:rsidR="00ED1367" w14:paraId="60754FCB" w14:textId="77777777" w:rsidTr="003E424E">
              <w:tc>
                <w:tcPr>
                  <w:tcW w:w="3559" w:type="dxa"/>
                </w:tcPr>
                <w:p w14:paraId="1BD1429B" w14:textId="3C988C24" w:rsidR="00ED1367" w:rsidRDefault="00ED1367" w:rsidP="00ED1367">
                  <w:pPr>
                    <w:overflowPunct/>
                    <w:autoSpaceDE/>
                    <w:autoSpaceDN/>
                    <w:adjustRightInd/>
                    <w:textAlignment w:val="auto"/>
                    <w:rPr>
                      <w:rFonts w:cs="Arial"/>
                      <w:sz w:val="24"/>
                      <w:szCs w:val="24"/>
                    </w:rPr>
                  </w:pPr>
                  <w:r>
                    <w:rPr>
                      <w:rFonts w:cs="Arial"/>
                      <w:sz w:val="24"/>
                      <w:szCs w:val="24"/>
                    </w:rPr>
                    <w:t>Finance and Information</w:t>
                  </w:r>
                </w:p>
              </w:tc>
              <w:tc>
                <w:tcPr>
                  <w:tcW w:w="6064" w:type="dxa"/>
                </w:tcPr>
                <w:p w14:paraId="45F4EEAD" w14:textId="7EA7A425" w:rsidR="00ED1367" w:rsidRPr="00BD4529" w:rsidRDefault="00ED1367" w:rsidP="00ED1367">
                  <w:pPr>
                    <w:pStyle w:val="Default"/>
                    <w:widowControl w:val="0"/>
                  </w:pPr>
                  <w:r w:rsidRPr="00BD4529">
                    <w:t xml:space="preserve">Responsible for ensuring the standards are monitored and reviewed via annual progress reports of policy compliance. </w:t>
                  </w:r>
                </w:p>
              </w:tc>
            </w:tr>
            <w:tr w:rsidR="00ED1367" w14:paraId="6C10D2A6" w14:textId="77777777" w:rsidTr="003E424E">
              <w:tc>
                <w:tcPr>
                  <w:tcW w:w="3559" w:type="dxa"/>
                </w:tcPr>
                <w:p w14:paraId="4CBFBAC8" w14:textId="792AEF21" w:rsidR="00ED1367" w:rsidRDefault="00ED1367" w:rsidP="00ED1367">
                  <w:pPr>
                    <w:overflowPunct/>
                    <w:autoSpaceDE/>
                    <w:autoSpaceDN/>
                    <w:adjustRightInd/>
                    <w:textAlignment w:val="auto"/>
                    <w:rPr>
                      <w:rFonts w:cs="Arial"/>
                      <w:sz w:val="24"/>
                      <w:szCs w:val="24"/>
                    </w:rPr>
                  </w:pPr>
                  <w:r>
                    <w:rPr>
                      <w:rFonts w:cs="Arial"/>
                      <w:sz w:val="24"/>
                      <w:szCs w:val="24"/>
                    </w:rPr>
                    <w:t>Health Care Staff</w:t>
                  </w:r>
                </w:p>
              </w:tc>
              <w:tc>
                <w:tcPr>
                  <w:tcW w:w="6064" w:type="dxa"/>
                </w:tcPr>
                <w:p w14:paraId="4B735821" w14:textId="77777777" w:rsidR="00ED1367" w:rsidRPr="00BD4529" w:rsidRDefault="00ED1367" w:rsidP="00ED1367">
                  <w:pPr>
                    <w:pStyle w:val="Default"/>
                    <w:widowControl w:val="0"/>
                  </w:pPr>
                  <w:r w:rsidRPr="00BD4529">
                    <w:t xml:space="preserve">It is the responsibility of all health care staff: </w:t>
                  </w:r>
                </w:p>
                <w:p w14:paraId="2308D1EA" w14:textId="77777777" w:rsidR="00ED1367" w:rsidRPr="00BD4529" w:rsidRDefault="00ED1367" w:rsidP="00ED1367">
                  <w:pPr>
                    <w:pStyle w:val="Default"/>
                    <w:widowControl w:val="0"/>
                    <w:numPr>
                      <w:ilvl w:val="0"/>
                      <w:numId w:val="6"/>
                    </w:numPr>
                    <w:ind w:left="437"/>
                  </w:pPr>
                  <w:r w:rsidRPr="00BD4529">
                    <w:t xml:space="preserve">To complete all the required documentation regarding patient property on admission to, discharge from, and transfer between wards/ units </w:t>
                  </w:r>
                </w:p>
                <w:p w14:paraId="2469D560" w14:textId="77777777" w:rsidR="00ED1367" w:rsidRPr="00BD4529" w:rsidRDefault="00ED1367" w:rsidP="00ED1367">
                  <w:pPr>
                    <w:pStyle w:val="Default"/>
                    <w:widowControl w:val="0"/>
                    <w:numPr>
                      <w:ilvl w:val="0"/>
                      <w:numId w:val="6"/>
                    </w:numPr>
                    <w:ind w:left="437"/>
                  </w:pPr>
                  <w:r w:rsidRPr="00BD4529">
                    <w:t xml:space="preserve">To ensure that patient property is properly labelled on transfer between wards /units </w:t>
                  </w:r>
                </w:p>
                <w:p w14:paraId="0B2B95C6" w14:textId="77777777" w:rsidR="00ED1367" w:rsidRPr="00BD4529" w:rsidRDefault="00ED1367" w:rsidP="00ED1367">
                  <w:pPr>
                    <w:pStyle w:val="Default"/>
                    <w:widowControl w:val="0"/>
                    <w:numPr>
                      <w:ilvl w:val="0"/>
                      <w:numId w:val="6"/>
                    </w:numPr>
                    <w:ind w:left="437"/>
                  </w:pPr>
                  <w:r w:rsidRPr="00BD4529">
                    <w:t xml:space="preserve">To be accountable for ensuring their practice will promote and protect the interests and dignity of patients and their property, irrespective of gender, age, race, ability, sexuality, economic status, lifestyle, culture and religious or political beliefs. </w:t>
                  </w:r>
                </w:p>
                <w:p w14:paraId="221D94DD" w14:textId="77777777" w:rsidR="00ED1367" w:rsidRDefault="00ED1367" w:rsidP="00ED1367">
                  <w:pPr>
                    <w:pStyle w:val="Default"/>
                    <w:widowControl w:val="0"/>
                    <w:numPr>
                      <w:ilvl w:val="0"/>
                      <w:numId w:val="6"/>
                    </w:numPr>
                    <w:ind w:left="437"/>
                  </w:pPr>
                  <w:r w:rsidRPr="00BD4529">
                    <w:t xml:space="preserve">To ensure patients are aware of their rights and responsibilities and that disclaimers are signed. </w:t>
                  </w:r>
                </w:p>
                <w:p w14:paraId="726D743A" w14:textId="28B615D1" w:rsidR="00ED1367" w:rsidRPr="00BD4529" w:rsidRDefault="00ED1367" w:rsidP="00ED1367">
                  <w:pPr>
                    <w:pStyle w:val="Default"/>
                    <w:widowControl w:val="0"/>
                    <w:numPr>
                      <w:ilvl w:val="0"/>
                      <w:numId w:val="6"/>
                    </w:numPr>
                    <w:ind w:left="437"/>
                  </w:pPr>
                  <w:r w:rsidRPr="00BD4529">
                    <w:t>Comply with this policy at all times</w:t>
                  </w:r>
                  <w:r w:rsidRPr="00655F6A">
                    <w:rPr>
                      <w:sz w:val="20"/>
                      <w:szCs w:val="20"/>
                    </w:rPr>
                    <w:t xml:space="preserve"> </w:t>
                  </w:r>
                </w:p>
              </w:tc>
            </w:tr>
          </w:tbl>
          <w:p w14:paraId="6DA99A6B" w14:textId="738FB6D5" w:rsidR="00ED1367" w:rsidRPr="00BD4529" w:rsidRDefault="00ED1367" w:rsidP="00655F6A">
            <w:pPr>
              <w:rPr>
                <w:sz w:val="24"/>
                <w:szCs w:val="24"/>
              </w:rPr>
            </w:pPr>
          </w:p>
        </w:tc>
      </w:tr>
    </w:tbl>
    <w:p w14:paraId="0370D476" w14:textId="77777777" w:rsidR="00C505C3" w:rsidRDefault="00C505C3" w:rsidP="002135FB">
      <w:pPr>
        <w:rPr>
          <w:b/>
          <w:sz w:val="24"/>
          <w:szCs w:val="24"/>
        </w:rPr>
      </w:pPr>
    </w:p>
    <w:p w14:paraId="22C75B48"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030B26" w:rsidRPr="00B31B81" w14:paraId="54B6C912" w14:textId="77777777" w:rsidTr="00ED1367">
        <w:trPr>
          <w:jc w:val="center"/>
        </w:trPr>
        <w:tc>
          <w:tcPr>
            <w:tcW w:w="9923" w:type="dxa"/>
            <w:shd w:val="clear" w:color="auto" w:fill="auto"/>
          </w:tcPr>
          <w:p w14:paraId="5505A5CF" w14:textId="77777777" w:rsidR="00030B26" w:rsidRPr="00B31B81" w:rsidRDefault="00BD4529" w:rsidP="00010AC6">
            <w:pPr>
              <w:pStyle w:val="Heading1"/>
              <w:numPr>
                <w:ilvl w:val="0"/>
                <w:numId w:val="17"/>
              </w:numPr>
              <w:ind w:left="604" w:hanging="604"/>
              <w:rPr>
                <w:b w:val="0"/>
                <w:szCs w:val="24"/>
              </w:rPr>
            </w:pPr>
            <w:bookmarkStart w:id="4" w:name="_Toc127188759"/>
            <w:r w:rsidRPr="00655F6A">
              <w:lastRenderedPageBreak/>
              <w:t>POLICY</w:t>
            </w:r>
            <w:bookmarkEnd w:id="4"/>
            <w:r w:rsidRPr="00655F6A">
              <w:t xml:space="preserve"> </w:t>
            </w:r>
          </w:p>
        </w:tc>
      </w:tr>
      <w:tr w:rsidR="00030B26" w:rsidRPr="00B31B81" w14:paraId="2AD6CEE5" w14:textId="77777777" w:rsidTr="00ED1367">
        <w:trPr>
          <w:jc w:val="center"/>
        </w:trPr>
        <w:tc>
          <w:tcPr>
            <w:tcW w:w="9923" w:type="dxa"/>
            <w:shd w:val="clear" w:color="auto" w:fill="auto"/>
          </w:tcPr>
          <w:p w14:paraId="034C8D56" w14:textId="77777777" w:rsidR="00030B26" w:rsidRPr="00B31B81" w:rsidRDefault="00030B26" w:rsidP="0056686B">
            <w:pPr>
              <w:ind w:left="437" w:hanging="437"/>
              <w:rPr>
                <w:sz w:val="24"/>
                <w:szCs w:val="24"/>
              </w:rPr>
            </w:pPr>
          </w:p>
        </w:tc>
      </w:tr>
      <w:tr w:rsidR="00BD4529" w:rsidRPr="00B31B81" w14:paraId="52A7B9F5" w14:textId="77777777" w:rsidTr="00ED1367">
        <w:trPr>
          <w:jc w:val="center"/>
        </w:trPr>
        <w:tc>
          <w:tcPr>
            <w:tcW w:w="9923" w:type="dxa"/>
            <w:shd w:val="clear" w:color="auto" w:fill="auto"/>
          </w:tcPr>
          <w:p w14:paraId="3F0F8D2C" w14:textId="6E829AD7" w:rsidR="00BD4529" w:rsidRPr="00B31B81" w:rsidRDefault="00BD4529" w:rsidP="00010AC6">
            <w:pPr>
              <w:pStyle w:val="Heading2"/>
              <w:numPr>
                <w:ilvl w:val="1"/>
                <w:numId w:val="17"/>
              </w:numPr>
              <w:ind w:hanging="765"/>
              <w:rPr>
                <w:b w:val="0"/>
                <w:szCs w:val="24"/>
              </w:rPr>
            </w:pPr>
            <w:bookmarkStart w:id="5" w:name="_Toc127188760"/>
            <w:r w:rsidRPr="00655F6A">
              <w:t xml:space="preserve">Communications </w:t>
            </w:r>
            <w:r w:rsidR="00665DB8">
              <w:t>w</w:t>
            </w:r>
            <w:r w:rsidRPr="00655F6A">
              <w:t>ith Patients</w:t>
            </w:r>
            <w:bookmarkEnd w:id="5"/>
            <w:r>
              <w:rPr>
                <w:szCs w:val="24"/>
              </w:rPr>
              <w:t xml:space="preserve"> </w:t>
            </w:r>
          </w:p>
        </w:tc>
      </w:tr>
      <w:tr w:rsidR="00BD4529" w:rsidRPr="00B31B81" w14:paraId="1A940175" w14:textId="77777777" w:rsidTr="00ED1367">
        <w:trPr>
          <w:jc w:val="center"/>
        </w:trPr>
        <w:tc>
          <w:tcPr>
            <w:tcW w:w="9923" w:type="dxa"/>
            <w:shd w:val="clear" w:color="auto" w:fill="auto"/>
          </w:tcPr>
          <w:p w14:paraId="0795D834" w14:textId="77777777" w:rsidR="00BD4529" w:rsidRPr="00B31B81" w:rsidRDefault="00BD4529" w:rsidP="00EB7FAA">
            <w:pPr>
              <w:rPr>
                <w:sz w:val="24"/>
                <w:szCs w:val="24"/>
              </w:rPr>
            </w:pPr>
          </w:p>
        </w:tc>
      </w:tr>
      <w:tr w:rsidR="00BD4529" w:rsidRPr="00B31B81" w14:paraId="0EDA4758" w14:textId="77777777" w:rsidTr="00ED1367">
        <w:trPr>
          <w:jc w:val="center"/>
        </w:trPr>
        <w:tc>
          <w:tcPr>
            <w:tcW w:w="9923" w:type="dxa"/>
            <w:shd w:val="clear" w:color="auto" w:fill="auto"/>
          </w:tcPr>
          <w:p w14:paraId="3B08B2AE" w14:textId="77777777" w:rsidR="00BD4529" w:rsidRPr="00BD4529" w:rsidRDefault="00BD4529" w:rsidP="00655F6A">
            <w:pPr>
              <w:pStyle w:val="Default"/>
              <w:rPr>
                <w:szCs w:val="20"/>
              </w:rPr>
            </w:pPr>
            <w:r w:rsidRPr="00BD4529">
              <w:rPr>
                <w:szCs w:val="20"/>
              </w:rPr>
              <w:t xml:space="preserve">Patients should be informed before admission or at the time of admission that the Trust will not normally accept responsibility or liability for patients belongings brought into Trust premises. In circumstances where it is unavoidable, the patient may hand belongings in for safe custody and an official receipt issued. </w:t>
            </w:r>
          </w:p>
          <w:p w14:paraId="57BB9A7F" w14:textId="77777777" w:rsidR="00BD4529" w:rsidRPr="00BD4529" w:rsidRDefault="00BD4529" w:rsidP="00010AC6">
            <w:pPr>
              <w:pStyle w:val="Default"/>
              <w:numPr>
                <w:ilvl w:val="0"/>
                <w:numId w:val="7"/>
              </w:numPr>
              <w:ind w:left="437"/>
              <w:rPr>
                <w:szCs w:val="20"/>
              </w:rPr>
            </w:pPr>
            <w:r w:rsidRPr="00BD4529">
              <w:rPr>
                <w:szCs w:val="20"/>
              </w:rPr>
              <w:t xml:space="preserve">Information concerning responsibility for belongings should be made available to patients through the various methods available, such as: </w:t>
            </w:r>
          </w:p>
          <w:p w14:paraId="5322D972" w14:textId="77777777" w:rsidR="00BD4529" w:rsidRPr="00BD4529" w:rsidRDefault="00BD4529" w:rsidP="00010AC6">
            <w:pPr>
              <w:pStyle w:val="Default"/>
              <w:numPr>
                <w:ilvl w:val="0"/>
                <w:numId w:val="7"/>
              </w:numPr>
              <w:ind w:left="437"/>
              <w:rPr>
                <w:szCs w:val="20"/>
              </w:rPr>
            </w:pPr>
            <w:r w:rsidRPr="00BD4529">
              <w:rPr>
                <w:szCs w:val="20"/>
              </w:rPr>
              <w:t xml:space="preserve">Within pre-admission information and as part of the admission process. </w:t>
            </w:r>
          </w:p>
          <w:p w14:paraId="7AFCC60C" w14:textId="77777777" w:rsidR="00BD4529" w:rsidRPr="00BD4529" w:rsidRDefault="00BD4529" w:rsidP="00010AC6">
            <w:pPr>
              <w:pStyle w:val="Default"/>
              <w:numPr>
                <w:ilvl w:val="0"/>
                <w:numId w:val="7"/>
              </w:numPr>
              <w:ind w:left="437"/>
              <w:rPr>
                <w:szCs w:val="20"/>
              </w:rPr>
            </w:pPr>
            <w:r w:rsidRPr="00BD4529">
              <w:rPr>
                <w:szCs w:val="20"/>
              </w:rPr>
              <w:t xml:space="preserve">Ward information leaflets </w:t>
            </w:r>
          </w:p>
          <w:p w14:paraId="4E46C02E" w14:textId="77777777" w:rsidR="00BD4529" w:rsidRPr="00BD4529" w:rsidRDefault="00BD4529" w:rsidP="00010AC6">
            <w:pPr>
              <w:pStyle w:val="Default"/>
              <w:numPr>
                <w:ilvl w:val="0"/>
                <w:numId w:val="7"/>
              </w:numPr>
              <w:ind w:left="437"/>
              <w:rPr>
                <w:szCs w:val="20"/>
              </w:rPr>
            </w:pPr>
            <w:r w:rsidRPr="00BD4529">
              <w:rPr>
                <w:szCs w:val="20"/>
              </w:rPr>
              <w:t>Patients / rela</w:t>
            </w:r>
            <w:r w:rsidR="00A261E7">
              <w:rPr>
                <w:szCs w:val="20"/>
              </w:rPr>
              <w:t>tives signing the d</w:t>
            </w:r>
            <w:r w:rsidR="00120DAE">
              <w:rPr>
                <w:szCs w:val="20"/>
              </w:rPr>
              <w:t>isclaimer</w:t>
            </w:r>
            <w:r w:rsidRPr="00BD4529">
              <w:rPr>
                <w:szCs w:val="20"/>
              </w:rPr>
              <w:t xml:space="preserve"> form </w:t>
            </w:r>
          </w:p>
          <w:p w14:paraId="0B478E70" w14:textId="77777777" w:rsidR="00BD4529" w:rsidRPr="00BD4529" w:rsidRDefault="00BD4529" w:rsidP="00010AC6">
            <w:pPr>
              <w:pStyle w:val="Default"/>
              <w:numPr>
                <w:ilvl w:val="0"/>
                <w:numId w:val="7"/>
              </w:numPr>
              <w:ind w:left="437"/>
              <w:rPr>
                <w:szCs w:val="20"/>
              </w:rPr>
            </w:pPr>
            <w:r w:rsidRPr="00BD4529">
              <w:rPr>
                <w:szCs w:val="20"/>
              </w:rPr>
              <w:t xml:space="preserve">Notices displayed on wards and other associated areas. </w:t>
            </w:r>
          </w:p>
          <w:p w14:paraId="53301D7A" w14:textId="77777777" w:rsidR="00BD4529" w:rsidRPr="00BD4529" w:rsidRDefault="00BD4529" w:rsidP="00655F6A">
            <w:pPr>
              <w:pStyle w:val="Default"/>
              <w:rPr>
                <w:szCs w:val="20"/>
              </w:rPr>
            </w:pPr>
          </w:p>
          <w:p w14:paraId="77E7B366" w14:textId="1F5F2FD9" w:rsidR="00655F6A" w:rsidRPr="00ED1367" w:rsidRDefault="00BD4529" w:rsidP="00655F6A">
            <w:pPr>
              <w:rPr>
                <w:sz w:val="24"/>
              </w:rPr>
            </w:pPr>
            <w:r w:rsidRPr="00BD4529">
              <w:rPr>
                <w:sz w:val="24"/>
              </w:rPr>
              <w:t xml:space="preserve">They do however, in cases of dispute show that the Trust has taken all reasonable steps to ensure safe custody and are likely to lessen the Trust’s liability. </w:t>
            </w:r>
          </w:p>
        </w:tc>
      </w:tr>
    </w:tbl>
    <w:p w14:paraId="66EFB509"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651114C2" w14:textId="77777777" w:rsidTr="00ED1367">
        <w:trPr>
          <w:jc w:val="center"/>
        </w:trPr>
        <w:tc>
          <w:tcPr>
            <w:tcW w:w="9923" w:type="dxa"/>
            <w:shd w:val="clear" w:color="auto" w:fill="auto"/>
          </w:tcPr>
          <w:p w14:paraId="150111B5" w14:textId="51A8851F" w:rsidR="00BD4529" w:rsidRPr="00B31B81" w:rsidRDefault="00A261E7" w:rsidP="00010AC6">
            <w:pPr>
              <w:pStyle w:val="Heading2"/>
              <w:numPr>
                <w:ilvl w:val="1"/>
                <w:numId w:val="17"/>
              </w:numPr>
              <w:ind w:hanging="765"/>
              <w:rPr>
                <w:b w:val="0"/>
                <w:szCs w:val="24"/>
              </w:rPr>
            </w:pPr>
            <w:bookmarkStart w:id="6" w:name="_Toc127188761"/>
            <w:r w:rsidRPr="00655F6A">
              <w:t>Patient</w:t>
            </w:r>
            <w:r w:rsidR="00BD4529" w:rsidRPr="00655F6A">
              <w:t xml:space="preserve"> Belongings</w:t>
            </w:r>
            <w:bookmarkEnd w:id="6"/>
            <w:r w:rsidR="00BD4529">
              <w:rPr>
                <w:szCs w:val="24"/>
              </w:rPr>
              <w:t xml:space="preserve"> </w:t>
            </w:r>
          </w:p>
        </w:tc>
      </w:tr>
      <w:tr w:rsidR="00BD4529" w:rsidRPr="00B31B81" w14:paraId="17BBA03E" w14:textId="77777777" w:rsidTr="00ED1367">
        <w:trPr>
          <w:jc w:val="center"/>
        </w:trPr>
        <w:tc>
          <w:tcPr>
            <w:tcW w:w="9923" w:type="dxa"/>
            <w:shd w:val="clear" w:color="auto" w:fill="auto"/>
          </w:tcPr>
          <w:p w14:paraId="5B5645AB" w14:textId="77777777" w:rsidR="00BD4529" w:rsidRPr="00B31B81" w:rsidRDefault="00BD4529" w:rsidP="00BD4529">
            <w:pPr>
              <w:ind w:left="437" w:hanging="437"/>
              <w:rPr>
                <w:sz w:val="24"/>
                <w:szCs w:val="24"/>
              </w:rPr>
            </w:pPr>
          </w:p>
        </w:tc>
      </w:tr>
      <w:tr w:rsidR="00BD4529" w:rsidRPr="00B31B81" w14:paraId="448805DF" w14:textId="77777777" w:rsidTr="00ED1367">
        <w:trPr>
          <w:jc w:val="center"/>
        </w:trPr>
        <w:tc>
          <w:tcPr>
            <w:tcW w:w="9923" w:type="dxa"/>
            <w:shd w:val="clear" w:color="auto" w:fill="auto"/>
          </w:tcPr>
          <w:p w14:paraId="13FF2C50" w14:textId="77777777" w:rsidR="00BD4529" w:rsidRPr="00BD4529" w:rsidRDefault="00BD4529" w:rsidP="00655F6A">
            <w:pPr>
              <w:ind w:left="12" w:hanging="12"/>
              <w:rPr>
                <w:sz w:val="24"/>
                <w:szCs w:val="24"/>
              </w:rPr>
            </w:pPr>
            <w:r w:rsidRPr="00BD4529">
              <w:rPr>
                <w:sz w:val="24"/>
                <w:szCs w:val="24"/>
              </w:rPr>
              <w:t xml:space="preserve">Every opportunity should be taken to persuade patients not to bring belongings with them that are not essential to their stay in hospital. When patients arrive with such items, staff should encourage them to give the items to a bona fide personal representative for safe keeping so that the Trust does not have to accept responsibility. In cases where patients say they have no valuables or other property, staff should document no property present on </w:t>
            </w:r>
            <w:r w:rsidR="00307508">
              <w:rPr>
                <w:sz w:val="24"/>
                <w:szCs w:val="24"/>
              </w:rPr>
              <w:t>admission in the patient record</w:t>
            </w:r>
            <w:r w:rsidRPr="00BD4529">
              <w:rPr>
                <w:sz w:val="24"/>
                <w:szCs w:val="24"/>
              </w:rPr>
              <w:t>. A note of any items that have been taken by the carer/relative/friend after admission should be made in the patient’s record, and a counter signature should be obtained.</w:t>
            </w:r>
          </w:p>
          <w:p w14:paraId="3F53BEF9" w14:textId="77777777" w:rsidR="00BD4529" w:rsidRDefault="00BD4529" w:rsidP="00655F6A">
            <w:pPr>
              <w:ind w:left="12" w:hanging="12"/>
              <w:rPr>
                <w:sz w:val="24"/>
                <w:szCs w:val="24"/>
              </w:rPr>
            </w:pPr>
          </w:p>
          <w:p w14:paraId="0AD21BFE" w14:textId="77777777" w:rsidR="00BD4529" w:rsidRDefault="00BD4529" w:rsidP="00655F6A">
            <w:pPr>
              <w:ind w:left="12" w:hanging="12"/>
              <w:rPr>
                <w:sz w:val="24"/>
                <w:szCs w:val="24"/>
              </w:rPr>
            </w:pPr>
            <w:r w:rsidRPr="00BD4529">
              <w:rPr>
                <w:sz w:val="24"/>
                <w:szCs w:val="24"/>
              </w:rPr>
              <w:t>Patients should be advised they must not put valuables in their bedside lockers but should give them up to staff for storage in the hospital safe. In circumstances where the staff are concerned about the potential value of such items, the issue should be brought to the attention of the Ward Manager.</w:t>
            </w:r>
          </w:p>
          <w:p w14:paraId="3988A854" w14:textId="77777777" w:rsidR="00BD4529" w:rsidRPr="00BD4529" w:rsidRDefault="00BD4529" w:rsidP="00655F6A">
            <w:pPr>
              <w:ind w:left="12" w:hanging="12"/>
              <w:rPr>
                <w:sz w:val="24"/>
                <w:szCs w:val="24"/>
              </w:rPr>
            </w:pPr>
          </w:p>
          <w:p w14:paraId="4AAE7C2D" w14:textId="77777777" w:rsidR="00BD4529" w:rsidRPr="00BD4529" w:rsidRDefault="00BD4529" w:rsidP="00655F6A">
            <w:pPr>
              <w:ind w:left="12" w:hanging="12"/>
              <w:rPr>
                <w:sz w:val="24"/>
                <w:szCs w:val="24"/>
              </w:rPr>
            </w:pPr>
            <w:r w:rsidRPr="00BD4529">
              <w:rPr>
                <w:sz w:val="24"/>
                <w:szCs w:val="24"/>
              </w:rPr>
              <w:t>If the individual insists on maintaining responsibility for the items during their stay in hospital, the patient should be formally advised, preferably by the senior nurse on duty that the Trust will accept no responsibility for the items and this should be recorded.</w:t>
            </w:r>
          </w:p>
          <w:p w14:paraId="22DEA623" w14:textId="77777777" w:rsidR="00BD4529" w:rsidRDefault="00BD4529" w:rsidP="00655F6A">
            <w:pPr>
              <w:ind w:left="12" w:hanging="12"/>
              <w:rPr>
                <w:sz w:val="24"/>
                <w:szCs w:val="24"/>
              </w:rPr>
            </w:pPr>
          </w:p>
          <w:p w14:paraId="529853BF" w14:textId="77777777" w:rsidR="00BD4529" w:rsidRDefault="00BD4529" w:rsidP="00655F6A">
            <w:pPr>
              <w:ind w:left="12" w:hanging="12"/>
              <w:rPr>
                <w:sz w:val="24"/>
                <w:szCs w:val="24"/>
              </w:rPr>
            </w:pPr>
            <w:r w:rsidRPr="00BD4529">
              <w:rPr>
                <w:sz w:val="24"/>
                <w:szCs w:val="24"/>
              </w:rPr>
              <w:t>It is possible that staff may discover other inappropriate or dangerous items in the possession of a patient (e.g. knives or other potentially offensive weapons, unmark</w:t>
            </w:r>
            <w:r w:rsidR="00307508">
              <w:rPr>
                <w:sz w:val="24"/>
                <w:szCs w:val="24"/>
              </w:rPr>
              <w:t>ed or unspecified medication</w:t>
            </w:r>
            <w:r w:rsidRPr="00BD4529">
              <w:rPr>
                <w:sz w:val="24"/>
                <w:szCs w:val="24"/>
              </w:rPr>
              <w:t>). If this happens, then staff must ensure that these types of items are held securely and the Head of Department/Ward Manager/Site Co-ordinator should be informed immediately as should the Trusts Local Security Specialist.</w:t>
            </w:r>
          </w:p>
          <w:p w14:paraId="38D1A7B8" w14:textId="77777777" w:rsidR="00BD4529" w:rsidRPr="00BD4529" w:rsidRDefault="00BD4529" w:rsidP="00655F6A">
            <w:pPr>
              <w:ind w:left="12" w:hanging="12"/>
              <w:rPr>
                <w:sz w:val="24"/>
                <w:szCs w:val="24"/>
              </w:rPr>
            </w:pPr>
          </w:p>
          <w:p w14:paraId="5E1C15CF" w14:textId="77777777" w:rsidR="00BD4529" w:rsidRDefault="00BD4529" w:rsidP="00655F6A">
            <w:pPr>
              <w:ind w:left="12" w:hanging="12"/>
              <w:rPr>
                <w:sz w:val="24"/>
                <w:szCs w:val="24"/>
              </w:rPr>
            </w:pPr>
            <w:r w:rsidRPr="00BD4529">
              <w:rPr>
                <w:sz w:val="24"/>
                <w:szCs w:val="24"/>
              </w:rPr>
              <w:t>Some religious icons and other paraphernalia may be seen as something that could be used to cause potential harm (such as a small dagger or ‘Kirpan’ from a Sikh p</w:t>
            </w:r>
            <w:r w:rsidR="00A261E7">
              <w:rPr>
                <w:sz w:val="24"/>
                <w:szCs w:val="24"/>
              </w:rPr>
              <w:t>atient or a Catholic patient’s r</w:t>
            </w:r>
            <w:r w:rsidRPr="00BD4529">
              <w:rPr>
                <w:sz w:val="24"/>
                <w:szCs w:val="24"/>
              </w:rPr>
              <w:t>osary). Due consideration would be given to the patient’s religious and spiritual beliefs, their culture and the broader issues of equality and diversity and will be addressed in line with the Trusts Local Security policy and procedure.</w:t>
            </w:r>
          </w:p>
          <w:p w14:paraId="767D897A" w14:textId="77777777" w:rsidR="00BD4529" w:rsidRPr="00BD4529" w:rsidRDefault="00BD4529" w:rsidP="00655F6A">
            <w:pPr>
              <w:ind w:left="12" w:hanging="12"/>
              <w:rPr>
                <w:sz w:val="24"/>
                <w:szCs w:val="24"/>
              </w:rPr>
            </w:pPr>
          </w:p>
          <w:p w14:paraId="49100102" w14:textId="77777777" w:rsidR="00BD4529" w:rsidRDefault="00BD4529" w:rsidP="00655F6A">
            <w:pPr>
              <w:ind w:left="12" w:hanging="12"/>
              <w:rPr>
                <w:sz w:val="24"/>
                <w:szCs w:val="24"/>
              </w:rPr>
            </w:pPr>
            <w:r w:rsidRPr="00BD4529">
              <w:rPr>
                <w:sz w:val="24"/>
                <w:szCs w:val="24"/>
              </w:rPr>
              <w:lastRenderedPageBreak/>
              <w:t>As part of every admission to a</w:t>
            </w:r>
            <w:r w:rsidR="00307508">
              <w:rPr>
                <w:sz w:val="24"/>
                <w:szCs w:val="24"/>
              </w:rPr>
              <w:t xml:space="preserve"> ward, the disclaimer notices (</w:t>
            </w:r>
            <w:r w:rsidRPr="00BD4529">
              <w:rPr>
                <w:sz w:val="24"/>
                <w:szCs w:val="24"/>
              </w:rPr>
              <w:t xml:space="preserve">See </w:t>
            </w:r>
            <w:r w:rsidR="00FA2E78">
              <w:rPr>
                <w:sz w:val="24"/>
                <w:szCs w:val="24"/>
              </w:rPr>
              <w:t>A</w:t>
            </w:r>
            <w:r w:rsidRPr="00BD4529">
              <w:rPr>
                <w:sz w:val="24"/>
                <w:szCs w:val="24"/>
              </w:rPr>
              <w:t xml:space="preserve">ppendix </w:t>
            </w:r>
            <w:r w:rsidR="006A60C6">
              <w:rPr>
                <w:sz w:val="24"/>
                <w:szCs w:val="24"/>
              </w:rPr>
              <w:t>1</w:t>
            </w:r>
            <w:r w:rsidRPr="00BD4529">
              <w:rPr>
                <w:sz w:val="24"/>
                <w:szCs w:val="24"/>
              </w:rPr>
              <w:t>) must be brought to the attention of the patient, and every patient should be asked if they have any property that they would like to hand in for safe keeping. It is imperative that they are asked to sign a disclaimer form, which indicates that they understand that they are responsible for any property that is not handed in for safe keeping. This will need to be verbally explained to them. This also applies to any property that is brought into the Trust after the initial admission.</w:t>
            </w:r>
          </w:p>
          <w:p w14:paraId="060394F4" w14:textId="77777777" w:rsidR="00BD4529" w:rsidRPr="00BD4529" w:rsidRDefault="00BD4529" w:rsidP="00655F6A">
            <w:pPr>
              <w:ind w:left="12" w:hanging="12"/>
              <w:rPr>
                <w:sz w:val="24"/>
                <w:szCs w:val="24"/>
              </w:rPr>
            </w:pPr>
          </w:p>
          <w:p w14:paraId="52760558" w14:textId="77777777" w:rsidR="00BD4529" w:rsidRDefault="00BD4529" w:rsidP="00655F6A">
            <w:pPr>
              <w:ind w:left="12" w:hanging="12"/>
              <w:rPr>
                <w:sz w:val="24"/>
                <w:szCs w:val="24"/>
              </w:rPr>
            </w:pPr>
            <w:r w:rsidRPr="00BD4529">
              <w:rPr>
                <w:sz w:val="24"/>
                <w:szCs w:val="24"/>
              </w:rPr>
              <w:t>It is appropriate that staff should assist patients to safeguard any items of clothing that they bring into hospital and will try to ensure they are provided with reasonable facilities to store and maintain such items. It should, however, be made clear that the Trust cannot accept any responsibility for such items and that their attention should be drawn to the disclaimer notices on display.</w:t>
            </w:r>
          </w:p>
          <w:p w14:paraId="14B7DD5C" w14:textId="77777777" w:rsidR="00BD4529" w:rsidRPr="00BD4529" w:rsidRDefault="00BD4529" w:rsidP="00655F6A">
            <w:pPr>
              <w:ind w:left="12" w:hanging="12"/>
              <w:rPr>
                <w:sz w:val="24"/>
                <w:szCs w:val="24"/>
              </w:rPr>
            </w:pPr>
          </w:p>
          <w:p w14:paraId="6CB3C479" w14:textId="77777777" w:rsidR="00BD4529" w:rsidRDefault="00BD4529" w:rsidP="00655F6A">
            <w:pPr>
              <w:ind w:left="12" w:hanging="12"/>
              <w:rPr>
                <w:sz w:val="24"/>
                <w:szCs w:val="24"/>
              </w:rPr>
            </w:pPr>
            <w:r w:rsidRPr="00BD4529">
              <w:rPr>
                <w:sz w:val="24"/>
                <w:szCs w:val="24"/>
              </w:rPr>
              <w:t>When patients and their property are transferred between wards</w:t>
            </w:r>
            <w:r w:rsidR="00307508">
              <w:rPr>
                <w:sz w:val="24"/>
                <w:szCs w:val="24"/>
              </w:rPr>
              <w:t>/departments</w:t>
            </w:r>
            <w:r w:rsidRPr="00BD4529">
              <w:rPr>
                <w:sz w:val="24"/>
                <w:szCs w:val="24"/>
              </w:rPr>
              <w:t xml:space="preserve"> and hospitals, property must be recorded in a Patient Property Form</w:t>
            </w:r>
            <w:r w:rsidR="00FA2E78">
              <w:rPr>
                <w:sz w:val="24"/>
                <w:szCs w:val="24"/>
              </w:rPr>
              <w:t xml:space="preserve"> (see Appendix </w:t>
            </w:r>
            <w:r w:rsidR="006A60C6">
              <w:rPr>
                <w:sz w:val="24"/>
                <w:szCs w:val="24"/>
              </w:rPr>
              <w:t>2</w:t>
            </w:r>
            <w:r w:rsidR="00FA2E78">
              <w:rPr>
                <w:sz w:val="24"/>
                <w:szCs w:val="24"/>
              </w:rPr>
              <w:t>)</w:t>
            </w:r>
            <w:r w:rsidRPr="00BD4529">
              <w:rPr>
                <w:sz w:val="24"/>
                <w:szCs w:val="24"/>
              </w:rPr>
              <w:t>, by 2 members of staff before the patient leaves the ward/unit, and then checked by the staff at the receiving ward/ unit. The receiving member of staff should sign the Patient Property Form to state that the Patient Property Form accurately reflected the property that had arrived with the patient.</w:t>
            </w:r>
          </w:p>
          <w:p w14:paraId="47853CAF" w14:textId="77777777" w:rsidR="00BD4529" w:rsidRPr="00BD4529" w:rsidRDefault="00BD4529" w:rsidP="00655F6A">
            <w:pPr>
              <w:ind w:left="12" w:hanging="12"/>
              <w:rPr>
                <w:sz w:val="24"/>
                <w:szCs w:val="24"/>
              </w:rPr>
            </w:pPr>
          </w:p>
          <w:p w14:paraId="5D75E09C" w14:textId="77777777" w:rsidR="00BD4529" w:rsidRDefault="00BD4529" w:rsidP="00655F6A">
            <w:pPr>
              <w:ind w:left="12" w:hanging="12"/>
              <w:rPr>
                <w:sz w:val="24"/>
                <w:szCs w:val="24"/>
              </w:rPr>
            </w:pPr>
            <w:r w:rsidRPr="00BD4529">
              <w:rPr>
                <w:sz w:val="24"/>
                <w:szCs w:val="24"/>
              </w:rPr>
              <w:t>When patients are unconscious or are unable to manage their own affairs for any other reason of incapacity, there is a duty of care upon the Trust to check clothing/ possessions to determine whether there are any articles that need to be taken into safe custody; it must take place in the presence of two members of staff and any property deposited within the Trust for safekeeping.</w:t>
            </w:r>
          </w:p>
          <w:p w14:paraId="0E36B51D" w14:textId="77777777" w:rsidR="00132BE4" w:rsidRDefault="00132BE4" w:rsidP="00655F6A">
            <w:pPr>
              <w:ind w:left="12" w:hanging="12"/>
              <w:rPr>
                <w:sz w:val="24"/>
                <w:szCs w:val="24"/>
              </w:rPr>
            </w:pPr>
          </w:p>
          <w:p w14:paraId="63CED759" w14:textId="77777777" w:rsidR="00132BE4" w:rsidRPr="00F97D2B" w:rsidRDefault="00132BE4" w:rsidP="00655F6A">
            <w:pPr>
              <w:ind w:left="12" w:hanging="12"/>
              <w:rPr>
                <w:b/>
                <w:sz w:val="24"/>
                <w:szCs w:val="24"/>
              </w:rPr>
            </w:pPr>
            <w:r w:rsidRPr="00F97D2B">
              <w:rPr>
                <w:b/>
                <w:sz w:val="24"/>
                <w:szCs w:val="24"/>
              </w:rPr>
              <w:t>Lasting Power of Attorney</w:t>
            </w:r>
          </w:p>
          <w:p w14:paraId="11286BEB" w14:textId="77777777" w:rsidR="00132BE4" w:rsidRDefault="00132BE4" w:rsidP="00655F6A">
            <w:pPr>
              <w:ind w:left="12" w:hanging="12"/>
              <w:rPr>
                <w:sz w:val="24"/>
                <w:szCs w:val="24"/>
              </w:rPr>
            </w:pPr>
          </w:p>
          <w:p w14:paraId="56C0D024" w14:textId="77777777" w:rsidR="00132BE4" w:rsidRPr="00F97D2B" w:rsidRDefault="00132BE4" w:rsidP="00655F6A">
            <w:pPr>
              <w:rPr>
                <w:rFonts w:cs="Arial"/>
                <w:iCs/>
                <w:sz w:val="24"/>
                <w:szCs w:val="24"/>
              </w:rPr>
            </w:pPr>
            <w:r w:rsidRPr="00F97D2B">
              <w:rPr>
                <w:rFonts w:cs="Arial"/>
                <w:iCs/>
                <w:sz w:val="24"/>
                <w:szCs w:val="24"/>
              </w:rPr>
              <w:t>A Lasting Power of Attorney (LPA) is a legal document that allows a person to appoint one or more people to help make decisions on thei</w:t>
            </w:r>
            <w:r w:rsidR="00A261E7">
              <w:rPr>
                <w:rFonts w:cs="Arial"/>
                <w:iCs/>
                <w:sz w:val="24"/>
                <w:szCs w:val="24"/>
              </w:rPr>
              <w:t>r behalf (known as an Attorney</w:t>
            </w:r>
            <w:r w:rsidRPr="00F97D2B">
              <w:rPr>
                <w:rFonts w:cs="Arial"/>
                <w:iCs/>
                <w:sz w:val="24"/>
                <w:szCs w:val="24"/>
              </w:rPr>
              <w:t>).  In order to make an LPA, a person must be 18 or over and have mental capacity.  This form must be registered with the Office of the Public Gua</w:t>
            </w:r>
            <w:r w:rsidR="00A261E7">
              <w:rPr>
                <w:rFonts w:cs="Arial"/>
                <w:iCs/>
                <w:sz w:val="24"/>
                <w:szCs w:val="24"/>
              </w:rPr>
              <w:t>rdian.  The LPA allows Attorney</w:t>
            </w:r>
            <w:r w:rsidRPr="00F97D2B">
              <w:rPr>
                <w:rFonts w:cs="Arial"/>
                <w:iCs/>
                <w:sz w:val="24"/>
                <w:szCs w:val="24"/>
              </w:rPr>
              <w:t>s to make decisions when the patient is unable to do this.  It should be noted there are two types of LPA:</w:t>
            </w:r>
          </w:p>
          <w:p w14:paraId="3DFDD0A4" w14:textId="77777777" w:rsidR="00132BE4" w:rsidRPr="00F97D2B" w:rsidRDefault="00132BE4" w:rsidP="00010AC6">
            <w:pPr>
              <w:pStyle w:val="ListParagraph"/>
              <w:numPr>
                <w:ilvl w:val="0"/>
                <w:numId w:val="12"/>
              </w:numPr>
              <w:rPr>
                <w:rFonts w:ascii="Arial" w:hAnsi="Arial" w:cs="Arial"/>
                <w:iCs/>
              </w:rPr>
            </w:pPr>
            <w:r w:rsidRPr="00F97D2B">
              <w:rPr>
                <w:rFonts w:ascii="Arial" w:hAnsi="Arial" w:cs="Arial"/>
                <w:iCs/>
              </w:rPr>
              <w:t>Health and Welfare</w:t>
            </w:r>
          </w:p>
          <w:p w14:paraId="4D39FC11" w14:textId="77777777" w:rsidR="00132BE4" w:rsidRPr="00B31B81" w:rsidRDefault="00132BE4" w:rsidP="00010AC6">
            <w:pPr>
              <w:pStyle w:val="ListParagraph"/>
              <w:numPr>
                <w:ilvl w:val="0"/>
                <w:numId w:val="12"/>
              </w:numPr>
            </w:pPr>
            <w:r w:rsidRPr="00F97D2B">
              <w:rPr>
                <w:rFonts w:ascii="Arial" w:hAnsi="Arial" w:cs="Arial"/>
                <w:iCs/>
              </w:rPr>
              <w:t>Property and Financial Affairs</w:t>
            </w:r>
          </w:p>
        </w:tc>
      </w:tr>
    </w:tbl>
    <w:p w14:paraId="315612DB"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75331B69" w14:textId="77777777" w:rsidTr="00ED1367">
        <w:trPr>
          <w:jc w:val="center"/>
        </w:trPr>
        <w:tc>
          <w:tcPr>
            <w:tcW w:w="9923" w:type="dxa"/>
            <w:shd w:val="clear" w:color="auto" w:fill="auto"/>
          </w:tcPr>
          <w:p w14:paraId="4E1E230A" w14:textId="19B799DA" w:rsidR="00BD4529" w:rsidRPr="00B31B81" w:rsidRDefault="00BD4529" w:rsidP="00010AC6">
            <w:pPr>
              <w:pStyle w:val="Heading2"/>
              <w:numPr>
                <w:ilvl w:val="1"/>
                <w:numId w:val="17"/>
              </w:numPr>
              <w:ind w:hanging="765"/>
              <w:rPr>
                <w:b w:val="0"/>
                <w:szCs w:val="24"/>
              </w:rPr>
            </w:pPr>
            <w:bookmarkStart w:id="7" w:name="_Toc127188762"/>
            <w:r w:rsidRPr="00655F6A">
              <w:t>Valuables</w:t>
            </w:r>
            <w:bookmarkEnd w:id="7"/>
            <w:r>
              <w:rPr>
                <w:szCs w:val="24"/>
              </w:rPr>
              <w:t xml:space="preserve">  </w:t>
            </w:r>
          </w:p>
        </w:tc>
      </w:tr>
      <w:tr w:rsidR="00BD4529" w:rsidRPr="00B31B81" w14:paraId="198534EB" w14:textId="77777777" w:rsidTr="00ED1367">
        <w:trPr>
          <w:jc w:val="center"/>
        </w:trPr>
        <w:tc>
          <w:tcPr>
            <w:tcW w:w="9923" w:type="dxa"/>
            <w:shd w:val="clear" w:color="auto" w:fill="auto"/>
          </w:tcPr>
          <w:p w14:paraId="44AF70BF" w14:textId="77777777" w:rsidR="00BD4529" w:rsidRPr="00B31B81" w:rsidRDefault="00BD4529" w:rsidP="00BD4529">
            <w:pPr>
              <w:ind w:left="437" w:hanging="437"/>
              <w:rPr>
                <w:sz w:val="24"/>
                <w:szCs w:val="24"/>
              </w:rPr>
            </w:pPr>
          </w:p>
        </w:tc>
      </w:tr>
      <w:tr w:rsidR="00BD4529" w:rsidRPr="00B31B81" w14:paraId="765F6327" w14:textId="77777777" w:rsidTr="00ED1367">
        <w:trPr>
          <w:jc w:val="center"/>
        </w:trPr>
        <w:tc>
          <w:tcPr>
            <w:tcW w:w="9923" w:type="dxa"/>
            <w:shd w:val="clear" w:color="auto" w:fill="auto"/>
          </w:tcPr>
          <w:p w14:paraId="264BD392" w14:textId="77777777" w:rsidR="00BD4529" w:rsidRPr="00BD4529" w:rsidRDefault="00BD4529" w:rsidP="00665DB8">
            <w:pPr>
              <w:pStyle w:val="Default"/>
            </w:pPr>
            <w:r w:rsidRPr="00BD4529">
              <w:rPr>
                <w:szCs w:val="20"/>
              </w:rPr>
              <w:t xml:space="preserve">To ensure that the appropriate levels of control are in place and the correct procedures are applied, examples of valuables are shown below: </w:t>
            </w:r>
          </w:p>
          <w:p w14:paraId="4600445B" w14:textId="77777777" w:rsidR="00BD4529" w:rsidRPr="00BD4529" w:rsidRDefault="00BD4529" w:rsidP="00010AC6">
            <w:pPr>
              <w:pStyle w:val="Default"/>
              <w:numPr>
                <w:ilvl w:val="0"/>
                <w:numId w:val="8"/>
              </w:numPr>
              <w:ind w:left="437"/>
              <w:rPr>
                <w:szCs w:val="20"/>
              </w:rPr>
            </w:pPr>
            <w:r w:rsidRPr="00BD4529">
              <w:rPr>
                <w:szCs w:val="20"/>
              </w:rPr>
              <w:t xml:space="preserve">Keys </w:t>
            </w:r>
          </w:p>
          <w:p w14:paraId="134B395E" w14:textId="77777777" w:rsidR="00BD4529" w:rsidRPr="00BD4529" w:rsidRDefault="00BD4529" w:rsidP="00010AC6">
            <w:pPr>
              <w:pStyle w:val="Default"/>
              <w:numPr>
                <w:ilvl w:val="0"/>
                <w:numId w:val="8"/>
              </w:numPr>
              <w:ind w:left="437"/>
              <w:rPr>
                <w:szCs w:val="20"/>
              </w:rPr>
            </w:pPr>
            <w:r w:rsidRPr="00BD4529">
              <w:rPr>
                <w:szCs w:val="20"/>
              </w:rPr>
              <w:t xml:space="preserve">Bank/ credit cards/charge cards </w:t>
            </w:r>
          </w:p>
          <w:p w14:paraId="47E48A9D" w14:textId="77777777" w:rsidR="00BD4529" w:rsidRPr="00BD4529" w:rsidRDefault="00BD4529" w:rsidP="00010AC6">
            <w:pPr>
              <w:pStyle w:val="Default"/>
              <w:numPr>
                <w:ilvl w:val="0"/>
                <w:numId w:val="8"/>
              </w:numPr>
              <w:ind w:left="437"/>
              <w:rPr>
                <w:szCs w:val="20"/>
              </w:rPr>
            </w:pPr>
            <w:r w:rsidRPr="00BD4529">
              <w:rPr>
                <w:szCs w:val="20"/>
              </w:rPr>
              <w:t xml:space="preserve">Cash </w:t>
            </w:r>
          </w:p>
          <w:p w14:paraId="25A67D1B" w14:textId="77777777" w:rsidR="00BD4529" w:rsidRPr="00BD4529" w:rsidRDefault="00BD4529" w:rsidP="00010AC6">
            <w:pPr>
              <w:pStyle w:val="Default"/>
              <w:numPr>
                <w:ilvl w:val="0"/>
                <w:numId w:val="8"/>
              </w:numPr>
              <w:ind w:left="437"/>
              <w:rPr>
                <w:szCs w:val="20"/>
              </w:rPr>
            </w:pPr>
            <w:r w:rsidRPr="00BD4529">
              <w:rPr>
                <w:szCs w:val="20"/>
              </w:rPr>
              <w:t xml:space="preserve">Cheque books building society books, benefit cards/ books </w:t>
            </w:r>
          </w:p>
          <w:p w14:paraId="7F1A4700" w14:textId="77777777" w:rsidR="00BD4529" w:rsidRPr="00BD4529" w:rsidRDefault="00BD4529" w:rsidP="00010AC6">
            <w:pPr>
              <w:pStyle w:val="Default"/>
              <w:numPr>
                <w:ilvl w:val="0"/>
                <w:numId w:val="8"/>
              </w:numPr>
              <w:ind w:left="437"/>
              <w:rPr>
                <w:szCs w:val="20"/>
              </w:rPr>
            </w:pPr>
            <w:r w:rsidRPr="00BD4529">
              <w:rPr>
                <w:szCs w:val="20"/>
              </w:rPr>
              <w:t xml:space="preserve">All official documentation (e.g. driver’s license, passports, etc.). </w:t>
            </w:r>
          </w:p>
          <w:p w14:paraId="2E22D52B" w14:textId="77777777" w:rsidR="00BD4529" w:rsidRPr="00BD4529" w:rsidRDefault="00BD4529" w:rsidP="00010AC6">
            <w:pPr>
              <w:pStyle w:val="Default"/>
              <w:numPr>
                <w:ilvl w:val="0"/>
                <w:numId w:val="8"/>
              </w:numPr>
              <w:ind w:left="437"/>
              <w:rPr>
                <w:szCs w:val="20"/>
              </w:rPr>
            </w:pPr>
            <w:r w:rsidRPr="00BD4529">
              <w:rPr>
                <w:szCs w:val="20"/>
              </w:rPr>
              <w:t xml:space="preserve">All jewellery, including rings, brooches, decorative pins and watches. </w:t>
            </w:r>
          </w:p>
          <w:p w14:paraId="0958AA5E" w14:textId="77777777" w:rsidR="00BD4529" w:rsidRPr="00BD4529" w:rsidRDefault="00BD4529" w:rsidP="00010AC6">
            <w:pPr>
              <w:pStyle w:val="Default"/>
              <w:numPr>
                <w:ilvl w:val="0"/>
                <w:numId w:val="8"/>
              </w:numPr>
              <w:ind w:left="437"/>
              <w:rPr>
                <w:szCs w:val="20"/>
              </w:rPr>
            </w:pPr>
            <w:r w:rsidRPr="00BD4529">
              <w:rPr>
                <w:szCs w:val="20"/>
              </w:rPr>
              <w:t xml:space="preserve">All miscellaneous valuable documentation (e.g. tickets for travel or admission to events, lottery and raffle tickets, gift vouchers, etc.). </w:t>
            </w:r>
          </w:p>
          <w:p w14:paraId="0E1D7E96" w14:textId="37FFE042" w:rsidR="00372064" w:rsidRPr="00167878" w:rsidRDefault="00BD4529" w:rsidP="00010AC6">
            <w:pPr>
              <w:pStyle w:val="Default"/>
              <w:numPr>
                <w:ilvl w:val="0"/>
                <w:numId w:val="8"/>
              </w:numPr>
              <w:ind w:left="437"/>
              <w:rPr>
                <w:szCs w:val="20"/>
              </w:rPr>
            </w:pPr>
            <w:r w:rsidRPr="00167878">
              <w:rPr>
                <w:szCs w:val="20"/>
              </w:rPr>
              <w:lastRenderedPageBreak/>
              <w:t>All items of personal</w:t>
            </w:r>
            <w:r w:rsidR="00307508" w:rsidRPr="00167878">
              <w:rPr>
                <w:szCs w:val="20"/>
              </w:rPr>
              <w:t xml:space="preserve"> equipment, (e.g. mobile phones, i</w:t>
            </w:r>
            <w:r w:rsidRPr="00167878">
              <w:rPr>
                <w:szCs w:val="20"/>
              </w:rPr>
              <w:t xml:space="preserve">Pads, Tablets, laptops etc.) </w:t>
            </w:r>
          </w:p>
          <w:p w14:paraId="1C8E043B" w14:textId="77777777" w:rsidR="00BD4529" w:rsidRPr="00BD4529" w:rsidRDefault="00BD4529" w:rsidP="00010AC6">
            <w:pPr>
              <w:pStyle w:val="Default"/>
              <w:numPr>
                <w:ilvl w:val="0"/>
                <w:numId w:val="8"/>
              </w:numPr>
              <w:ind w:left="437"/>
              <w:rPr>
                <w:szCs w:val="20"/>
              </w:rPr>
            </w:pPr>
            <w:r w:rsidRPr="00BD4529">
              <w:rPr>
                <w:szCs w:val="20"/>
              </w:rPr>
              <w:t xml:space="preserve">All medical aides or appliances (e.g. dentures, spectacles, hearing aids, prostheses, </w:t>
            </w:r>
            <w:r w:rsidR="004A24B9">
              <w:rPr>
                <w:szCs w:val="20"/>
              </w:rPr>
              <w:t>etc.</w:t>
            </w:r>
            <w:r w:rsidR="00372064">
              <w:rPr>
                <w:szCs w:val="20"/>
              </w:rPr>
              <w:t>)</w:t>
            </w:r>
          </w:p>
          <w:p w14:paraId="0F4506B5" w14:textId="77777777" w:rsidR="00BD4529" w:rsidRPr="00BD4529" w:rsidRDefault="00BD4529" w:rsidP="00665DB8">
            <w:pPr>
              <w:pStyle w:val="Default"/>
              <w:rPr>
                <w:szCs w:val="20"/>
              </w:rPr>
            </w:pPr>
          </w:p>
          <w:p w14:paraId="661EF4DD" w14:textId="77777777" w:rsidR="00BD4529" w:rsidRDefault="00BD4529" w:rsidP="00665DB8">
            <w:pPr>
              <w:pStyle w:val="Default"/>
              <w:rPr>
                <w:szCs w:val="20"/>
              </w:rPr>
            </w:pPr>
            <w:r w:rsidRPr="00BD4529">
              <w:rPr>
                <w:szCs w:val="20"/>
              </w:rPr>
              <w:t>This list is not exhaustive, so if a member of staff is in doubt about what to include on the form, they should consult the Head</w:t>
            </w:r>
            <w:r w:rsidR="00A261E7">
              <w:rPr>
                <w:szCs w:val="20"/>
              </w:rPr>
              <w:t xml:space="preserve"> of Department or Ward Manager.</w:t>
            </w:r>
          </w:p>
          <w:p w14:paraId="4CA4BB72" w14:textId="77777777" w:rsidR="00A261E7" w:rsidRPr="00BD4529" w:rsidRDefault="00A261E7" w:rsidP="00665DB8">
            <w:pPr>
              <w:pStyle w:val="Default"/>
              <w:rPr>
                <w:szCs w:val="20"/>
              </w:rPr>
            </w:pPr>
          </w:p>
          <w:p w14:paraId="66B7D33D" w14:textId="77777777" w:rsidR="002E019C" w:rsidRDefault="00BD4529" w:rsidP="00665DB8">
            <w:pPr>
              <w:pStyle w:val="Default"/>
              <w:rPr>
                <w:szCs w:val="20"/>
              </w:rPr>
            </w:pPr>
            <w:r w:rsidRPr="00BD4529">
              <w:rPr>
                <w:szCs w:val="20"/>
              </w:rPr>
              <w:t xml:space="preserve">There are certain items, which should not be used within the Hospital (e.g., all smoking materials). In-patients should be clearly advised of this fact and be instructed that smoking is </w:t>
            </w:r>
            <w:r w:rsidR="002E019C">
              <w:rPr>
                <w:szCs w:val="20"/>
              </w:rPr>
              <w:t>not</w:t>
            </w:r>
            <w:r w:rsidR="00F97D2B">
              <w:rPr>
                <w:szCs w:val="20"/>
              </w:rPr>
              <w:t xml:space="preserve"> </w:t>
            </w:r>
            <w:r w:rsidRPr="00BD4529">
              <w:rPr>
                <w:szCs w:val="20"/>
              </w:rPr>
              <w:t xml:space="preserve">permitted </w:t>
            </w:r>
            <w:r w:rsidR="003F280E">
              <w:rPr>
                <w:szCs w:val="20"/>
              </w:rPr>
              <w:t>with</w:t>
            </w:r>
            <w:r w:rsidRPr="00BD4529">
              <w:rPr>
                <w:szCs w:val="20"/>
              </w:rPr>
              <w:t>in</w:t>
            </w:r>
            <w:r w:rsidR="003F280E">
              <w:rPr>
                <w:szCs w:val="20"/>
              </w:rPr>
              <w:t xml:space="preserve"> hospital premises or grounds</w:t>
            </w:r>
            <w:r w:rsidR="002E019C">
              <w:rPr>
                <w:szCs w:val="20"/>
              </w:rPr>
              <w:t>.</w:t>
            </w:r>
            <w:r w:rsidRPr="00BD4529">
              <w:rPr>
                <w:szCs w:val="20"/>
              </w:rPr>
              <w:t xml:space="preserve"> Whilst mobile</w:t>
            </w:r>
            <w:r w:rsidR="00307508">
              <w:rPr>
                <w:szCs w:val="20"/>
              </w:rPr>
              <w:t xml:space="preserve"> phones may be used within the h</w:t>
            </w:r>
            <w:r w:rsidRPr="00BD4529">
              <w:rPr>
                <w:szCs w:val="20"/>
              </w:rPr>
              <w:t xml:space="preserve">ospital, staff should advise patients to use mobile phones discreetly, outside of the bed areas and be sensitive to the needs of other patients. The use of camera facilities on mobile phones is </w:t>
            </w:r>
            <w:r w:rsidR="00307508">
              <w:rPr>
                <w:szCs w:val="20"/>
              </w:rPr>
              <w:t>not permitted in Trust premises.</w:t>
            </w:r>
          </w:p>
          <w:p w14:paraId="352FA84C" w14:textId="77777777" w:rsidR="00F97D2B" w:rsidRDefault="00F97D2B" w:rsidP="00665DB8">
            <w:pPr>
              <w:pStyle w:val="Default"/>
              <w:rPr>
                <w:szCs w:val="20"/>
              </w:rPr>
            </w:pPr>
          </w:p>
          <w:p w14:paraId="00583CFC" w14:textId="77777777" w:rsidR="00BD4529" w:rsidRPr="00BD4529" w:rsidRDefault="00BD4529" w:rsidP="00665DB8">
            <w:pPr>
              <w:pStyle w:val="Default"/>
              <w:rPr>
                <w:szCs w:val="20"/>
              </w:rPr>
            </w:pPr>
            <w:r w:rsidRPr="00BD4529">
              <w:rPr>
                <w:szCs w:val="20"/>
              </w:rPr>
              <w:t xml:space="preserve">When it is impossible for items of value and large sums of money to be taken home they should be handed to the ward staff for safe custody. The recording of these valuables in the </w:t>
            </w:r>
            <w:r w:rsidRPr="00BD4529">
              <w:rPr>
                <w:b/>
                <w:bCs/>
                <w:szCs w:val="20"/>
              </w:rPr>
              <w:t xml:space="preserve">Valuable Patients’ Property Book </w:t>
            </w:r>
            <w:r w:rsidRPr="00BD4529">
              <w:rPr>
                <w:szCs w:val="20"/>
              </w:rPr>
              <w:t xml:space="preserve">must be accurate with the signature of the patient/ relative / carer and a staff witness, and the member of staff accepting the items. </w:t>
            </w:r>
          </w:p>
          <w:p w14:paraId="54284D10" w14:textId="77777777" w:rsidR="00307508" w:rsidRDefault="00307508" w:rsidP="00665DB8">
            <w:pPr>
              <w:pStyle w:val="Default"/>
              <w:rPr>
                <w:szCs w:val="20"/>
              </w:rPr>
            </w:pPr>
          </w:p>
          <w:p w14:paraId="29213D86" w14:textId="77777777" w:rsidR="00BD4529" w:rsidRPr="00BD4529" w:rsidRDefault="00BD4529" w:rsidP="00665DB8">
            <w:pPr>
              <w:pStyle w:val="Default"/>
              <w:rPr>
                <w:szCs w:val="20"/>
              </w:rPr>
            </w:pPr>
            <w:r w:rsidRPr="00BD4529">
              <w:rPr>
                <w:szCs w:val="20"/>
              </w:rPr>
              <w:t>Valuable items or money handed in to staff for safe custody must be kept securely in a locked facility within General Office. The place of storage must be re</w:t>
            </w:r>
            <w:r w:rsidR="00307508">
              <w:rPr>
                <w:szCs w:val="20"/>
              </w:rPr>
              <w:t xml:space="preserve">corded in the patient’s records. </w:t>
            </w:r>
            <w:r w:rsidRPr="00BD4529">
              <w:rPr>
                <w:szCs w:val="20"/>
              </w:rPr>
              <w:t xml:space="preserve">Outside of general office opening hours each hospital has a safe where monies and valuables entrusted for safe-keeping must be deposited at </w:t>
            </w:r>
            <w:r w:rsidR="00F43919">
              <w:rPr>
                <w:szCs w:val="20"/>
              </w:rPr>
              <w:t>the earliest opportunity, (see A</w:t>
            </w:r>
            <w:r w:rsidRPr="00BD4529">
              <w:rPr>
                <w:szCs w:val="20"/>
              </w:rPr>
              <w:t xml:space="preserve">ppendix </w:t>
            </w:r>
            <w:r w:rsidR="006A60C6">
              <w:rPr>
                <w:szCs w:val="20"/>
              </w:rPr>
              <w:t>3</w:t>
            </w:r>
            <w:r w:rsidRPr="00BD4529">
              <w:rPr>
                <w:szCs w:val="20"/>
              </w:rPr>
              <w:t xml:space="preserve">). During busy periods or when minimal staffing levels on duty, the bleep-holder/Clinical site manager should be contacted. It is imperative that monies/valuables are </w:t>
            </w:r>
            <w:r w:rsidRPr="00BD4529">
              <w:rPr>
                <w:b/>
                <w:bCs/>
                <w:szCs w:val="20"/>
              </w:rPr>
              <w:t xml:space="preserve">not </w:t>
            </w:r>
            <w:r w:rsidRPr="00BD4529">
              <w:rPr>
                <w:szCs w:val="20"/>
              </w:rPr>
              <w:t>retained on the ward in drawers, c</w:t>
            </w:r>
            <w:r w:rsidR="00F43919">
              <w:rPr>
                <w:szCs w:val="20"/>
              </w:rPr>
              <w:t>upboards or drug cabinets (see A</w:t>
            </w:r>
            <w:r w:rsidRPr="00BD4529">
              <w:rPr>
                <w:szCs w:val="20"/>
              </w:rPr>
              <w:t xml:space="preserve">ppendix </w:t>
            </w:r>
            <w:r w:rsidR="006A60C6">
              <w:rPr>
                <w:szCs w:val="20"/>
              </w:rPr>
              <w:t>3</w:t>
            </w:r>
            <w:r w:rsidRPr="00BD4529">
              <w:rPr>
                <w:szCs w:val="20"/>
              </w:rPr>
              <w:t xml:space="preserve">) </w:t>
            </w:r>
          </w:p>
          <w:p w14:paraId="7B421651" w14:textId="77777777" w:rsidR="00307508" w:rsidRDefault="00307508" w:rsidP="00665DB8">
            <w:pPr>
              <w:pStyle w:val="Default"/>
              <w:rPr>
                <w:szCs w:val="20"/>
              </w:rPr>
            </w:pPr>
          </w:p>
          <w:p w14:paraId="315F1D0F" w14:textId="77777777" w:rsidR="00BD4529" w:rsidRPr="00BD4529" w:rsidRDefault="00BD4529" w:rsidP="00665DB8">
            <w:pPr>
              <w:pStyle w:val="Default"/>
              <w:rPr>
                <w:szCs w:val="20"/>
              </w:rPr>
            </w:pPr>
            <w:r w:rsidRPr="00BD4529">
              <w:rPr>
                <w:szCs w:val="20"/>
              </w:rPr>
              <w:t xml:space="preserve">Money must be counted, placed in a </w:t>
            </w:r>
            <w:r w:rsidRPr="00BD4529">
              <w:rPr>
                <w:b/>
                <w:bCs/>
                <w:szCs w:val="20"/>
              </w:rPr>
              <w:t xml:space="preserve">secure envelope </w:t>
            </w:r>
            <w:r w:rsidRPr="00BD4529">
              <w:rPr>
                <w:szCs w:val="20"/>
              </w:rPr>
              <w:t xml:space="preserve">and signed and witnessed by two members of staff, across the seal. This should then be placed in the hospital safe. </w:t>
            </w:r>
          </w:p>
          <w:p w14:paraId="28EA9733" w14:textId="77777777" w:rsidR="00307508" w:rsidRDefault="00307508" w:rsidP="00665DB8">
            <w:pPr>
              <w:pStyle w:val="Default"/>
              <w:rPr>
                <w:szCs w:val="20"/>
              </w:rPr>
            </w:pPr>
          </w:p>
          <w:p w14:paraId="4AB755B2" w14:textId="77777777" w:rsidR="00BD4529" w:rsidRPr="00BD4529" w:rsidRDefault="00BD4529" w:rsidP="00665DB8">
            <w:pPr>
              <w:pStyle w:val="Default"/>
              <w:rPr>
                <w:sz w:val="20"/>
                <w:szCs w:val="20"/>
              </w:rPr>
            </w:pPr>
            <w:r w:rsidRPr="00BD4529">
              <w:rPr>
                <w:szCs w:val="20"/>
              </w:rPr>
              <w:t xml:space="preserve">Patients with valuable property such as wedding or engagement rings, who decide not to send them home or hand them over for safekeeping do so at their own risk and must sign a property disclaimer. The recording of these valuables in the Patient’s Notes must be accurate. </w:t>
            </w:r>
          </w:p>
        </w:tc>
      </w:tr>
    </w:tbl>
    <w:p w14:paraId="446BD909"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4AEFDD5C" w14:textId="77777777" w:rsidTr="00ED1367">
        <w:trPr>
          <w:jc w:val="center"/>
        </w:trPr>
        <w:tc>
          <w:tcPr>
            <w:tcW w:w="9923" w:type="dxa"/>
            <w:shd w:val="clear" w:color="auto" w:fill="auto"/>
          </w:tcPr>
          <w:p w14:paraId="7872107F" w14:textId="1C3B2DEC" w:rsidR="00BD4529" w:rsidRPr="00B31B81" w:rsidRDefault="00BD4529" w:rsidP="00010AC6">
            <w:pPr>
              <w:pStyle w:val="Heading2"/>
              <w:numPr>
                <w:ilvl w:val="1"/>
                <w:numId w:val="17"/>
              </w:numPr>
              <w:ind w:hanging="765"/>
              <w:rPr>
                <w:b w:val="0"/>
                <w:szCs w:val="24"/>
              </w:rPr>
            </w:pPr>
            <w:bookmarkStart w:id="8" w:name="_Toc127188763"/>
            <w:r w:rsidRPr="00665DB8">
              <w:t xml:space="preserve">Recording </w:t>
            </w:r>
            <w:r w:rsidR="00665DB8">
              <w:t>o</w:t>
            </w:r>
            <w:r w:rsidRPr="00665DB8">
              <w:t>f Valuables</w:t>
            </w:r>
            <w:bookmarkEnd w:id="8"/>
            <w:r>
              <w:rPr>
                <w:b w:val="0"/>
                <w:szCs w:val="24"/>
              </w:rPr>
              <w:t xml:space="preserve">   </w:t>
            </w:r>
          </w:p>
        </w:tc>
      </w:tr>
      <w:tr w:rsidR="00BD4529" w:rsidRPr="00B31B81" w14:paraId="373A1A99" w14:textId="77777777" w:rsidTr="00ED1367">
        <w:trPr>
          <w:jc w:val="center"/>
        </w:trPr>
        <w:tc>
          <w:tcPr>
            <w:tcW w:w="9923" w:type="dxa"/>
            <w:shd w:val="clear" w:color="auto" w:fill="auto"/>
          </w:tcPr>
          <w:p w14:paraId="6F0BEAC3" w14:textId="77777777" w:rsidR="00BD4529" w:rsidRPr="00B31B81" w:rsidRDefault="00BD4529" w:rsidP="00BD4529">
            <w:pPr>
              <w:ind w:left="437" w:hanging="437"/>
              <w:rPr>
                <w:sz w:val="24"/>
                <w:szCs w:val="24"/>
              </w:rPr>
            </w:pPr>
          </w:p>
        </w:tc>
      </w:tr>
      <w:tr w:rsidR="00FB572A" w:rsidRPr="00B31B81" w14:paraId="4FAFE5B2" w14:textId="77777777" w:rsidTr="00ED1367">
        <w:trPr>
          <w:jc w:val="center"/>
        </w:trPr>
        <w:tc>
          <w:tcPr>
            <w:tcW w:w="9923" w:type="dxa"/>
            <w:shd w:val="clear" w:color="auto" w:fill="auto"/>
          </w:tcPr>
          <w:p w14:paraId="4B1B3ED1" w14:textId="77777777" w:rsidR="00FB572A" w:rsidRPr="00BD4529" w:rsidRDefault="00FB572A" w:rsidP="00665DB8">
            <w:pPr>
              <w:pStyle w:val="Default"/>
              <w:rPr>
                <w:szCs w:val="20"/>
              </w:rPr>
            </w:pPr>
            <w:r w:rsidRPr="00BD4529">
              <w:rPr>
                <w:szCs w:val="20"/>
              </w:rPr>
              <w:t xml:space="preserve">The handling of patients’ valuables is an extremely sensitive area and to ensure that the interests of all parties are fully recognised, two members of nursing staff are required to deal with patients’ valuables. It is essential that both members of staff ensure the correct documentation is fully completed. Whenever possible, this should be done in the presence of the individual depositing the valuables or their representative. Disagreements should be referred immediately to a senior member of staff. </w:t>
            </w:r>
          </w:p>
          <w:p w14:paraId="6F45AC98" w14:textId="77777777" w:rsidR="00FB572A" w:rsidRPr="00BD4529" w:rsidRDefault="00FB572A" w:rsidP="00665DB8">
            <w:pPr>
              <w:ind w:left="437" w:hanging="437"/>
              <w:rPr>
                <w:sz w:val="24"/>
              </w:rPr>
            </w:pPr>
          </w:p>
          <w:p w14:paraId="5EFB26CC" w14:textId="77777777" w:rsidR="00FB572A" w:rsidRPr="00BD4529" w:rsidRDefault="00FB572A" w:rsidP="00665DB8">
            <w:pPr>
              <w:ind w:left="12"/>
              <w:rPr>
                <w:sz w:val="32"/>
                <w:szCs w:val="24"/>
              </w:rPr>
            </w:pPr>
            <w:r w:rsidRPr="00BD4529">
              <w:rPr>
                <w:sz w:val="24"/>
              </w:rPr>
              <w:t xml:space="preserve">Agreeing the record and obtaining a signature from the patient or the patient’s representative is considered to be extremely important. Where possible, the patient must sign the form and the member of staff must witness the signature. Where the patient is incapable of signing or is cognitively impaired, the second member of staff witnessing the transaction, should note on the form </w:t>
            </w:r>
            <w:r w:rsidRPr="00307508">
              <w:rPr>
                <w:b/>
                <w:sz w:val="24"/>
              </w:rPr>
              <w:t>‘patient unable to sign’</w:t>
            </w:r>
            <w:r w:rsidRPr="00BD4529">
              <w:rPr>
                <w:sz w:val="24"/>
              </w:rPr>
              <w:t xml:space="preserve"> where the patient would normally sign. </w:t>
            </w:r>
          </w:p>
          <w:p w14:paraId="640C4962" w14:textId="77777777" w:rsidR="00FB572A" w:rsidRPr="00BD4529" w:rsidRDefault="00FB572A" w:rsidP="00665DB8">
            <w:pPr>
              <w:pStyle w:val="Default"/>
              <w:rPr>
                <w:szCs w:val="20"/>
              </w:rPr>
            </w:pPr>
          </w:p>
          <w:p w14:paraId="4668164F" w14:textId="77777777" w:rsidR="00FB572A" w:rsidRPr="00BD4529" w:rsidRDefault="00FB572A" w:rsidP="00665DB8">
            <w:pPr>
              <w:pStyle w:val="Default"/>
              <w:rPr>
                <w:szCs w:val="20"/>
              </w:rPr>
            </w:pPr>
            <w:r w:rsidRPr="00BD4529">
              <w:rPr>
                <w:szCs w:val="20"/>
              </w:rPr>
              <w:lastRenderedPageBreak/>
              <w:t xml:space="preserve">Before taking responsibility for valuables, it is appropriate to ensure that the patient is made aware of the following facts: </w:t>
            </w:r>
          </w:p>
          <w:p w14:paraId="222CA925" w14:textId="77777777" w:rsidR="00FB572A" w:rsidRPr="00BD4529" w:rsidRDefault="00FB572A" w:rsidP="00010AC6">
            <w:pPr>
              <w:pStyle w:val="Default"/>
              <w:numPr>
                <w:ilvl w:val="0"/>
                <w:numId w:val="9"/>
              </w:numPr>
              <w:ind w:left="437"/>
              <w:rPr>
                <w:szCs w:val="20"/>
              </w:rPr>
            </w:pPr>
            <w:r w:rsidRPr="00BD4529">
              <w:rPr>
                <w:szCs w:val="20"/>
              </w:rPr>
              <w:t xml:space="preserve">All valuables handed in will be placed in a safe within the General Office and will normally only be available for return during normal opening hours. </w:t>
            </w:r>
          </w:p>
          <w:p w14:paraId="2661BF1E" w14:textId="77777777" w:rsidR="00FB572A" w:rsidRPr="00BD4529" w:rsidRDefault="00FB572A" w:rsidP="00010AC6">
            <w:pPr>
              <w:pStyle w:val="Default"/>
              <w:numPr>
                <w:ilvl w:val="0"/>
                <w:numId w:val="9"/>
              </w:numPr>
              <w:ind w:left="437"/>
              <w:rPr>
                <w:szCs w:val="20"/>
              </w:rPr>
            </w:pPr>
            <w:r w:rsidRPr="00BD4529">
              <w:rPr>
                <w:szCs w:val="20"/>
              </w:rPr>
              <w:t xml:space="preserve">The patient will be required to assist with the accurate completion of the appropriate documentation and will be required to present their copy of the document, and will be required to produce some formal means of identification, when they wish to recover the items. </w:t>
            </w:r>
          </w:p>
          <w:p w14:paraId="0EEDB11A" w14:textId="7F17D927" w:rsidR="00FB572A" w:rsidRPr="00B31B81" w:rsidRDefault="00FB572A" w:rsidP="00010AC6">
            <w:pPr>
              <w:pStyle w:val="Default"/>
              <w:numPr>
                <w:ilvl w:val="0"/>
                <w:numId w:val="9"/>
              </w:numPr>
              <w:ind w:left="437"/>
            </w:pPr>
            <w:r w:rsidRPr="00167878">
              <w:rPr>
                <w:color w:val="auto"/>
                <w:szCs w:val="20"/>
              </w:rPr>
              <w:t>When a sum of money exceeding one thousand pounds (£1</w:t>
            </w:r>
            <w:r w:rsidR="002368C8" w:rsidRPr="00167878">
              <w:rPr>
                <w:color w:val="auto"/>
                <w:szCs w:val="20"/>
              </w:rPr>
              <w:t>,</w:t>
            </w:r>
            <w:r w:rsidRPr="00167878">
              <w:rPr>
                <w:color w:val="auto"/>
                <w:szCs w:val="20"/>
              </w:rPr>
              <w:t xml:space="preserve">000.00) is handed in for safekeeping it will be banked and recorded on the general office income sheet. The Finance Department shall also be notified. Monies will be returned by means of a </w:t>
            </w:r>
            <w:r w:rsidR="002368C8" w:rsidRPr="00167878">
              <w:rPr>
                <w:color w:val="auto"/>
                <w:szCs w:val="20"/>
              </w:rPr>
              <w:t>direct bank transfer to the patient’s nominated</w:t>
            </w:r>
            <w:r w:rsidRPr="00167878">
              <w:rPr>
                <w:color w:val="auto"/>
                <w:szCs w:val="20"/>
              </w:rPr>
              <w:t xml:space="preserve"> bank account. On request, a patient may receive up to one hundred pounds (£100.00) of the amount owing in the form of cash on the day of discharge. </w:t>
            </w:r>
          </w:p>
        </w:tc>
      </w:tr>
      <w:tr w:rsidR="00FB572A" w:rsidRPr="00B31B81" w14:paraId="1FF01180" w14:textId="77777777" w:rsidTr="00ED1367">
        <w:trPr>
          <w:jc w:val="center"/>
        </w:trPr>
        <w:tc>
          <w:tcPr>
            <w:tcW w:w="9923" w:type="dxa"/>
            <w:shd w:val="clear" w:color="auto" w:fill="auto"/>
          </w:tcPr>
          <w:p w14:paraId="2A0BC0CC" w14:textId="77777777" w:rsidR="00FB572A" w:rsidRPr="00B31B81" w:rsidRDefault="00FB572A" w:rsidP="00BD4529">
            <w:pPr>
              <w:ind w:left="437" w:hanging="437"/>
              <w:rPr>
                <w:sz w:val="24"/>
                <w:szCs w:val="24"/>
              </w:rPr>
            </w:pPr>
          </w:p>
        </w:tc>
      </w:tr>
      <w:tr w:rsidR="00FB572A" w:rsidRPr="00B31B81" w14:paraId="340E7244" w14:textId="77777777" w:rsidTr="00ED1367">
        <w:trPr>
          <w:jc w:val="center"/>
        </w:trPr>
        <w:tc>
          <w:tcPr>
            <w:tcW w:w="9923" w:type="dxa"/>
            <w:shd w:val="clear" w:color="auto" w:fill="auto"/>
          </w:tcPr>
          <w:p w14:paraId="57DC289A" w14:textId="1470CEAE" w:rsidR="00FB572A" w:rsidRPr="00B31B81" w:rsidRDefault="00FB572A" w:rsidP="00010AC6">
            <w:pPr>
              <w:pStyle w:val="Heading3"/>
              <w:keepNext w:val="0"/>
              <w:keepLines w:val="0"/>
              <w:widowControl w:val="0"/>
              <w:numPr>
                <w:ilvl w:val="2"/>
                <w:numId w:val="17"/>
              </w:numPr>
              <w:ind w:left="888" w:hanging="888"/>
            </w:pPr>
            <w:bookmarkStart w:id="9" w:name="_Toc127188764"/>
            <w:r w:rsidRPr="00665DB8">
              <w:t>Completion of Valuable Patients’ Property Book</w:t>
            </w:r>
            <w:bookmarkEnd w:id="9"/>
            <w:r w:rsidRPr="00BD4529">
              <w:rPr>
                <w:b w:val="0"/>
              </w:rPr>
              <w:t xml:space="preserve"> </w:t>
            </w:r>
          </w:p>
        </w:tc>
      </w:tr>
      <w:tr w:rsidR="00665DB8" w:rsidRPr="00B31B81" w14:paraId="7CB3329A" w14:textId="77777777" w:rsidTr="00ED1367">
        <w:trPr>
          <w:jc w:val="center"/>
        </w:trPr>
        <w:tc>
          <w:tcPr>
            <w:tcW w:w="9923" w:type="dxa"/>
            <w:shd w:val="clear" w:color="auto" w:fill="auto"/>
          </w:tcPr>
          <w:p w14:paraId="005CA1AE" w14:textId="77777777" w:rsidR="00665DB8" w:rsidRPr="00665DB8" w:rsidRDefault="00665DB8" w:rsidP="00665DB8">
            <w:pPr>
              <w:pStyle w:val="Heading3"/>
              <w:keepNext w:val="0"/>
              <w:keepLines w:val="0"/>
              <w:widowControl w:val="0"/>
              <w:ind w:left="888"/>
            </w:pPr>
          </w:p>
        </w:tc>
      </w:tr>
      <w:tr w:rsidR="00BD4529" w:rsidRPr="00B31B81" w14:paraId="1CDF721C" w14:textId="77777777" w:rsidTr="00ED1367">
        <w:trPr>
          <w:jc w:val="center"/>
        </w:trPr>
        <w:tc>
          <w:tcPr>
            <w:tcW w:w="9923" w:type="dxa"/>
            <w:shd w:val="clear" w:color="auto" w:fill="auto"/>
          </w:tcPr>
          <w:p w14:paraId="294257C5" w14:textId="77777777" w:rsidR="00BD4529" w:rsidRPr="00BD4529" w:rsidRDefault="00BD4529" w:rsidP="00665DB8">
            <w:pPr>
              <w:pStyle w:val="Default"/>
              <w:rPr>
                <w:szCs w:val="20"/>
              </w:rPr>
            </w:pPr>
            <w:r w:rsidRPr="00BD4529">
              <w:rPr>
                <w:szCs w:val="20"/>
              </w:rPr>
              <w:t xml:space="preserve">The book has three copies which should be completed as follows: </w:t>
            </w:r>
          </w:p>
          <w:p w14:paraId="712DFBD4" w14:textId="77777777" w:rsidR="00BD4529" w:rsidRPr="00BD4529" w:rsidRDefault="00BD4529" w:rsidP="00010AC6">
            <w:pPr>
              <w:pStyle w:val="Default"/>
              <w:numPr>
                <w:ilvl w:val="0"/>
                <w:numId w:val="10"/>
              </w:numPr>
              <w:ind w:left="437"/>
              <w:rPr>
                <w:szCs w:val="20"/>
              </w:rPr>
            </w:pPr>
            <w:r w:rsidRPr="00BD4529">
              <w:rPr>
                <w:szCs w:val="20"/>
              </w:rPr>
              <w:t xml:space="preserve">The top </w:t>
            </w:r>
            <w:r w:rsidRPr="00BD4529">
              <w:rPr>
                <w:b/>
                <w:bCs/>
                <w:szCs w:val="20"/>
              </w:rPr>
              <w:t xml:space="preserve">blue </w:t>
            </w:r>
            <w:r w:rsidRPr="00BD4529">
              <w:rPr>
                <w:szCs w:val="20"/>
              </w:rPr>
              <w:t xml:space="preserve">copy is to be handed to the patient as a receipt. If the patient is incapable of looking after the receipt then this copy should be retained in the patient records. </w:t>
            </w:r>
          </w:p>
          <w:p w14:paraId="0C22D700" w14:textId="77777777" w:rsidR="00BD4529" w:rsidRPr="00BD4529" w:rsidRDefault="00BD4529" w:rsidP="00010AC6">
            <w:pPr>
              <w:pStyle w:val="Default"/>
              <w:numPr>
                <w:ilvl w:val="0"/>
                <w:numId w:val="10"/>
              </w:numPr>
              <w:ind w:left="437"/>
              <w:rPr>
                <w:szCs w:val="20"/>
              </w:rPr>
            </w:pPr>
            <w:r w:rsidRPr="00BD4529">
              <w:rPr>
                <w:szCs w:val="20"/>
              </w:rPr>
              <w:t xml:space="preserve">The second </w:t>
            </w:r>
            <w:r w:rsidRPr="00BD4529">
              <w:rPr>
                <w:b/>
                <w:bCs/>
                <w:szCs w:val="20"/>
              </w:rPr>
              <w:t xml:space="preserve">yellow </w:t>
            </w:r>
            <w:r w:rsidRPr="00BD4529">
              <w:rPr>
                <w:szCs w:val="20"/>
              </w:rPr>
              <w:t xml:space="preserve">copy will be affixed to the seal of the Patients’ Property envelope. </w:t>
            </w:r>
          </w:p>
          <w:p w14:paraId="2F9ECC87" w14:textId="77777777" w:rsidR="00BD4529" w:rsidRPr="00BD4529" w:rsidRDefault="00BD4529" w:rsidP="00010AC6">
            <w:pPr>
              <w:pStyle w:val="Default"/>
              <w:numPr>
                <w:ilvl w:val="0"/>
                <w:numId w:val="10"/>
              </w:numPr>
              <w:ind w:left="437"/>
              <w:rPr>
                <w:szCs w:val="20"/>
              </w:rPr>
            </w:pPr>
            <w:r w:rsidRPr="00BD4529">
              <w:rPr>
                <w:szCs w:val="20"/>
              </w:rPr>
              <w:t xml:space="preserve">The third </w:t>
            </w:r>
            <w:r w:rsidRPr="00BD4529">
              <w:rPr>
                <w:b/>
                <w:bCs/>
                <w:szCs w:val="20"/>
              </w:rPr>
              <w:t xml:space="preserve">white </w:t>
            </w:r>
            <w:r w:rsidRPr="00BD4529">
              <w:rPr>
                <w:szCs w:val="20"/>
              </w:rPr>
              <w:t xml:space="preserve">copy will remain in the book as a permanent record and receipt for staff. </w:t>
            </w:r>
          </w:p>
          <w:p w14:paraId="7A19335A" w14:textId="77777777" w:rsidR="00BD4529" w:rsidRPr="00BD4529" w:rsidRDefault="00BD4529" w:rsidP="00010AC6">
            <w:pPr>
              <w:pStyle w:val="Default"/>
              <w:numPr>
                <w:ilvl w:val="0"/>
                <w:numId w:val="10"/>
              </w:numPr>
              <w:ind w:left="437"/>
              <w:rPr>
                <w:szCs w:val="20"/>
              </w:rPr>
            </w:pPr>
            <w:r w:rsidRPr="00BD4529">
              <w:rPr>
                <w:szCs w:val="20"/>
              </w:rPr>
              <w:t xml:space="preserve">In all cases the property handed over for safe keeping should be examined, listed and signed for, by two members of staff. The patient should also sign, if possible, indicating their agreement that the list is correct. </w:t>
            </w:r>
          </w:p>
          <w:p w14:paraId="33D3FB82" w14:textId="77777777" w:rsidR="00BD4529" w:rsidRPr="00BD4529" w:rsidRDefault="00BD4529" w:rsidP="00010AC6">
            <w:pPr>
              <w:pStyle w:val="Default"/>
              <w:numPr>
                <w:ilvl w:val="0"/>
                <w:numId w:val="10"/>
              </w:numPr>
              <w:ind w:left="437"/>
              <w:rPr>
                <w:szCs w:val="20"/>
              </w:rPr>
            </w:pPr>
            <w:r w:rsidRPr="00BD4529">
              <w:rPr>
                <w:szCs w:val="20"/>
              </w:rPr>
              <w:t xml:space="preserve">The </w:t>
            </w:r>
            <w:r w:rsidRPr="00BD4529">
              <w:rPr>
                <w:b/>
                <w:bCs/>
                <w:szCs w:val="20"/>
              </w:rPr>
              <w:t xml:space="preserve">Valuable Patients’ Property Book </w:t>
            </w:r>
            <w:r w:rsidRPr="00BD4529">
              <w:rPr>
                <w:szCs w:val="20"/>
              </w:rPr>
              <w:t xml:space="preserve">should be the only official record for this purpose. If, in case of error, (or any other reason) a form is void all copies must remain in the book and “cancelled” should be written across them. </w:t>
            </w:r>
          </w:p>
          <w:p w14:paraId="66646EC9" w14:textId="77777777" w:rsidR="00BD4529" w:rsidRPr="00BD4529" w:rsidRDefault="00BD4529" w:rsidP="00010AC6">
            <w:pPr>
              <w:pStyle w:val="Default"/>
              <w:numPr>
                <w:ilvl w:val="0"/>
                <w:numId w:val="10"/>
              </w:numPr>
              <w:ind w:left="437"/>
              <w:rPr>
                <w:szCs w:val="20"/>
              </w:rPr>
            </w:pPr>
            <w:r w:rsidRPr="00BD4529">
              <w:rPr>
                <w:szCs w:val="20"/>
              </w:rPr>
              <w:t xml:space="preserve">The </w:t>
            </w:r>
            <w:r w:rsidRPr="00BD4529">
              <w:rPr>
                <w:b/>
                <w:bCs/>
                <w:szCs w:val="20"/>
              </w:rPr>
              <w:t xml:space="preserve">Valuable Patients’ Property Book </w:t>
            </w:r>
            <w:r w:rsidRPr="00BD4529">
              <w:rPr>
                <w:szCs w:val="20"/>
              </w:rPr>
              <w:t xml:space="preserve">must always be kept for safe-keeping and be immediately available for inspection by authorised staff. Full books to be returned to and retained by general office on each site. </w:t>
            </w:r>
          </w:p>
          <w:p w14:paraId="35FAF694" w14:textId="77777777" w:rsidR="00BD4529" w:rsidRPr="00BD4529" w:rsidRDefault="00BD4529" w:rsidP="00010AC6">
            <w:pPr>
              <w:pStyle w:val="Default"/>
              <w:numPr>
                <w:ilvl w:val="0"/>
                <w:numId w:val="10"/>
              </w:numPr>
              <w:ind w:left="437"/>
              <w:rPr>
                <w:szCs w:val="20"/>
              </w:rPr>
            </w:pPr>
            <w:r w:rsidRPr="00BD4529">
              <w:rPr>
                <w:szCs w:val="20"/>
              </w:rPr>
              <w:t xml:space="preserve">The </w:t>
            </w:r>
            <w:r w:rsidRPr="00BD4529">
              <w:rPr>
                <w:b/>
                <w:bCs/>
                <w:szCs w:val="20"/>
              </w:rPr>
              <w:t xml:space="preserve">Valuable Patients’ Property Book </w:t>
            </w:r>
            <w:r w:rsidRPr="00BD4529">
              <w:rPr>
                <w:szCs w:val="20"/>
              </w:rPr>
              <w:t xml:space="preserve">is ordered as controlled stationery </w:t>
            </w:r>
          </w:p>
          <w:p w14:paraId="77D25245" w14:textId="77777777" w:rsidR="00BD4529" w:rsidRPr="00BD4529" w:rsidRDefault="00BD4529" w:rsidP="00010AC6">
            <w:pPr>
              <w:pStyle w:val="Default"/>
              <w:numPr>
                <w:ilvl w:val="0"/>
                <w:numId w:val="10"/>
              </w:numPr>
              <w:ind w:left="437"/>
              <w:rPr>
                <w:szCs w:val="20"/>
              </w:rPr>
            </w:pPr>
            <w:r w:rsidRPr="00BD4529">
              <w:rPr>
                <w:szCs w:val="20"/>
              </w:rPr>
              <w:t xml:space="preserve">Once cash has been recorded in the book, no alteration must be made to the figures. In the event of an amount being recorded in error, the form should be cancelled and a new form issued. An appropriate amount of detail should be recorded in respect of all items retained to ensure they can be clearly identified: </w:t>
            </w:r>
          </w:p>
          <w:p w14:paraId="5AAB1E58" w14:textId="77777777" w:rsidR="00BD4529" w:rsidRPr="00276988" w:rsidRDefault="00BD4529" w:rsidP="00010AC6">
            <w:pPr>
              <w:pStyle w:val="Default"/>
              <w:numPr>
                <w:ilvl w:val="0"/>
                <w:numId w:val="10"/>
              </w:numPr>
              <w:ind w:left="437"/>
              <w:rPr>
                <w:szCs w:val="20"/>
              </w:rPr>
            </w:pPr>
            <w:r w:rsidRPr="00276988">
              <w:rPr>
                <w:iCs/>
                <w:szCs w:val="20"/>
              </w:rPr>
              <w:t>Negotiable Instruments</w:t>
            </w:r>
            <w:r w:rsidRPr="00276988">
              <w:rPr>
                <w:szCs w:val="20"/>
              </w:rPr>
              <w:t xml:space="preserve">: value and serial number. </w:t>
            </w:r>
          </w:p>
          <w:p w14:paraId="71B80AC7" w14:textId="77777777" w:rsidR="00BD4529" w:rsidRPr="00276988" w:rsidRDefault="00BD4529" w:rsidP="00010AC6">
            <w:pPr>
              <w:pStyle w:val="Default"/>
              <w:numPr>
                <w:ilvl w:val="0"/>
                <w:numId w:val="10"/>
              </w:numPr>
              <w:ind w:left="437"/>
              <w:rPr>
                <w:szCs w:val="20"/>
              </w:rPr>
            </w:pPr>
            <w:r w:rsidRPr="00276988">
              <w:rPr>
                <w:iCs/>
                <w:szCs w:val="20"/>
              </w:rPr>
              <w:t>Bank Cards, Credit Cards</w:t>
            </w:r>
            <w:r w:rsidRPr="00276988">
              <w:rPr>
                <w:szCs w:val="20"/>
              </w:rPr>
              <w:t xml:space="preserve">: name, expiry date and last 4 digits. </w:t>
            </w:r>
          </w:p>
          <w:p w14:paraId="3C827B50" w14:textId="77777777" w:rsidR="00BD4529" w:rsidRPr="00276988" w:rsidRDefault="00BD4529" w:rsidP="00010AC6">
            <w:pPr>
              <w:pStyle w:val="Default"/>
              <w:numPr>
                <w:ilvl w:val="0"/>
                <w:numId w:val="10"/>
              </w:numPr>
              <w:ind w:left="437"/>
              <w:rPr>
                <w:szCs w:val="20"/>
              </w:rPr>
            </w:pPr>
            <w:r w:rsidRPr="00276988">
              <w:rPr>
                <w:iCs/>
                <w:szCs w:val="20"/>
              </w:rPr>
              <w:t>Tickets etc. – purpose</w:t>
            </w:r>
            <w:r w:rsidRPr="00276988">
              <w:rPr>
                <w:szCs w:val="20"/>
              </w:rPr>
              <w:t xml:space="preserve">: official number and value. </w:t>
            </w:r>
          </w:p>
          <w:p w14:paraId="74C19230" w14:textId="77777777" w:rsidR="00BD4529" w:rsidRPr="00BD4529" w:rsidRDefault="00BD4529" w:rsidP="00010AC6">
            <w:pPr>
              <w:pStyle w:val="Default"/>
              <w:numPr>
                <w:ilvl w:val="0"/>
                <w:numId w:val="10"/>
              </w:numPr>
              <w:ind w:left="437"/>
              <w:rPr>
                <w:szCs w:val="20"/>
              </w:rPr>
            </w:pPr>
            <w:r w:rsidRPr="00276988">
              <w:rPr>
                <w:iCs/>
                <w:szCs w:val="20"/>
              </w:rPr>
              <w:t>Official Documents</w:t>
            </w:r>
            <w:r w:rsidRPr="00276988">
              <w:rPr>
                <w:szCs w:val="20"/>
              </w:rPr>
              <w:t>: registered</w:t>
            </w:r>
            <w:r w:rsidRPr="00BD4529">
              <w:rPr>
                <w:szCs w:val="20"/>
              </w:rPr>
              <w:t xml:space="preserve"> number. </w:t>
            </w:r>
          </w:p>
          <w:p w14:paraId="41122B61" w14:textId="77777777" w:rsidR="00276988" w:rsidRDefault="00BD4529" w:rsidP="00010AC6">
            <w:pPr>
              <w:pStyle w:val="Default"/>
              <w:numPr>
                <w:ilvl w:val="0"/>
                <w:numId w:val="10"/>
              </w:numPr>
              <w:ind w:left="437"/>
              <w:rPr>
                <w:szCs w:val="20"/>
              </w:rPr>
            </w:pPr>
            <w:r w:rsidRPr="00BD4529">
              <w:rPr>
                <w:szCs w:val="20"/>
              </w:rPr>
              <w:t>It is particularly important to ensure that a full description of any jewelle</w:t>
            </w:r>
            <w:r w:rsidR="00276988">
              <w:rPr>
                <w:szCs w:val="20"/>
              </w:rPr>
              <w:t xml:space="preserve">ry or watches etc. is provided and </w:t>
            </w:r>
            <w:r w:rsidRPr="00BD4529">
              <w:rPr>
                <w:szCs w:val="20"/>
              </w:rPr>
              <w:t xml:space="preserve">these details are recorded. Whenever possible, inscriptions, markings or reference numbers and makers’ details should be recorded. </w:t>
            </w:r>
          </w:p>
          <w:p w14:paraId="71171076" w14:textId="2EF52855" w:rsidR="00665DB8" w:rsidRPr="00AD5CBF" w:rsidRDefault="00BD4529" w:rsidP="00AD5CBF">
            <w:pPr>
              <w:pStyle w:val="Default"/>
              <w:numPr>
                <w:ilvl w:val="0"/>
                <w:numId w:val="10"/>
              </w:numPr>
              <w:ind w:left="437"/>
              <w:rPr>
                <w:szCs w:val="20"/>
              </w:rPr>
            </w:pPr>
            <w:r w:rsidRPr="00276988">
              <w:rPr>
                <w:szCs w:val="20"/>
              </w:rPr>
              <w:t xml:space="preserve">Items handed to staff for safe custody, and recorded in the </w:t>
            </w:r>
            <w:r w:rsidRPr="00276988">
              <w:rPr>
                <w:b/>
                <w:bCs/>
                <w:szCs w:val="20"/>
              </w:rPr>
              <w:t xml:space="preserve">Valuable Patients’ Property Book </w:t>
            </w:r>
            <w:r w:rsidRPr="00276988">
              <w:rPr>
                <w:szCs w:val="20"/>
              </w:rPr>
              <w:t xml:space="preserve">must be described by appearance. Do not use words such as </w:t>
            </w:r>
            <w:r w:rsidRPr="00276988">
              <w:rPr>
                <w:b/>
                <w:bCs/>
                <w:szCs w:val="20"/>
              </w:rPr>
              <w:t xml:space="preserve">gold </w:t>
            </w:r>
            <w:r w:rsidRPr="00276988">
              <w:rPr>
                <w:szCs w:val="20"/>
              </w:rPr>
              <w:t xml:space="preserve">or </w:t>
            </w:r>
            <w:r w:rsidRPr="00276988">
              <w:rPr>
                <w:b/>
                <w:bCs/>
                <w:szCs w:val="20"/>
              </w:rPr>
              <w:t>silver</w:t>
            </w:r>
            <w:r w:rsidRPr="00276988">
              <w:rPr>
                <w:szCs w:val="20"/>
              </w:rPr>
              <w:t xml:space="preserve">, but describe the items as </w:t>
            </w:r>
            <w:r w:rsidRPr="00276988">
              <w:rPr>
                <w:b/>
                <w:bCs/>
                <w:szCs w:val="20"/>
              </w:rPr>
              <w:t xml:space="preserve">yellow </w:t>
            </w:r>
            <w:r w:rsidRPr="00276988">
              <w:rPr>
                <w:szCs w:val="20"/>
              </w:rPr>
              <w:t xml:space="preserve">or </w:t>
            </w:r>
            <w:r w:rsidRPr="00276988">
              <w:rPr>
                <w:b/>
                <w:bCs/>
                <w:szCs w:val="20"/>
              </w:rPr>
              <w:t xml:space="preserve">white </w:t>
            </w:r>
            <w:r w:rsidRPr="00276988">
              <w:rPr>
                <w:szCs w:val="20"/>
              </w:rPr>
              <w:t xml:space="preserve">metal. Likewise do not say </w:t>
            </w:r>
            <w:r w:rsidRPr="00276988">
              <w:rPr>
                <w:b/>
                <w:bCs/>
                <w:szCs w:val="20"/>
              </w:rPr>
              <w:t xml:space="preserve">diamond </w:t>
            </w:r>
            <w:r w:rsidRPr="00276988">
              <w:rPr>
                <w:szCs w:val="20"/>
              </w:rPr>
              <w:t xml:space="preserve">or </w:t>
            </w:r>
            <w:r w:rsidRPr="00276988">
              <w:rPr>
                <w:b/>
                <w:bCs/>
                <w:szCs w:val="20"/>
              </w:rPr>
              <w:t>sapphire</w:t>
            </w:r>
            <w:r w:rsidRPr="00276988">
              <w:rPr>
                <w:szCs w:val="20"/>
              </w:rPr>
              <w:t xml:space="preserve">, but </w:t>
            </w:r>
            <w:r w:rsidRPr="00276988">
              <w:rPr>
                <w:b/>
                <w:bCs/>
                <w:szCs w:val="20"/>
              </w:rPr>
              <w:t xml:space="preserve">clear </w:t>
            </w:r>
            <w:r w:rsidRPr="00276988">
              <w:rPr>
                <w:szCs w:val="20"/>
              </w:rPr>
              <w:t xml:space="preserve">stone or </w:t>
            </w:r>
            <w:r w:rsidRPr="00276988">
              <w:rPr>
                <w:b/>
                <w:bCs/>
                <w:szCs w:val="20"/>
              </w:rPr>
              <w:t xml:space="preserve">blue </w:t>
            </w:r>
            <w:r w:rsidRPr="00276988">
              <w:rPr>
                <w:szCs w:val="20"/>
              </w:rPr>
              <w:t xml:space="preserve">stone. </w:t>
            </w:r>
          </w:p>
        </w:tc>
      </w:tr>
    </w:tbl>
    <w:p w14:paraId="43295DBC"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37A167A8" w14:textId="77777777" w:rsidTr="00ED1367">
        <w:trPr>
          <w:jc w:val="center"/>
        </w:trPr>
        <w:tc>
          <w:tcPr>
            <w:tcW w:w="9923" w:type="dxa"/>
            <w:shd w:val="clear" w:color="auto" w:fill="auto"/>
          </w:tcPr>
          <w:p w14:paraId="24FDCCAA" w14:textId="3531C539" w:rsidR="00BD4529" w:rsidRPr="00B31B81" w:rsidRDefault="00BD4529" w:rsidP="00010AC6">
            <w:pPr>
              <w:pStyle w:val="Heading2"/>
              <w:numPr>
                <w:ilvl w:val="1"/>
                <w:numId w:val="17"/>
              </w:numPr>
              <w:ind w:hanging="765"/>
              <w:rPr>
                <w:b w:val="0"/>
                <w:szCs w:val="24"/>
              </w:rPr>
            </w:pPr>
            <w:bookmarkStart w:id="10" w:name="_Toc127188765"/>
            <w:r w:rsidRPr="00665DB8">
              <w:lastRenderedPageBreak/>
              <w:t xml:space="preserve">Custody </w:t>
            </w:r>
            <w:r w:rsidR="00665DB8">
              <w:t>o</w:t>
            </w:r>
            <w:r w:rsidRPr="00665DB8">
              <w:t>f Valuables</w:t>
            </w:r>
            <w:bookmarkEnd w:id="10"/>
            <w:r>
              <w:rPr>
                <w:b w:val="0"/>
                <w:szCs w:val="24"/>
              </w:rPr>
              <w:t xml:space="preserve">    </w:t>
            </w:r>
          </w:p>
        </w:tc>
      </w:tr>
      <w:tr w:rsidR="00BD4529" w:rsidRPr="00B31B81" w14:paraId="49F84898" w14:textId="77777777" w:rsidTr="00ED1367">
        <w:trPr>
          <w:jc w:val="center"/>
        </w:trPr>
        <w:tc>
          <w:tcPr>
            <w:tcW w:w="9923" w:type="dxa"/>
            <w:shd w:val="clear" w:color="auto" w:fill="auto"/>
          </w:tcPr>
          <w:p w14:paraId="46125FF6" w14:textId="77777777" w:rsidR="00BD4529" w:rsidRPr="00BD4529" w:rsidRDefault="00BD4529" w:rsidP="00BD4529">
            <w:pPr>
              <w:ind w:left="437" w:hanging="437"/>
              <w:rPr>
                <w:sz w:val="24"/>
                <w:szCs w:val="24"/>
              </w:rPr>
            </w:pPr>
          </w:p>
        </w:tc>
      </w:tr>
      <w:tr w:rsidR="00BD4529" w:rsidRPr="00B31B81" w14:paraId="516050CF" w14:textId="77777777" w:rsidTr="00ED1367">
        <w:trPr>
          <w:jc w:val="center"/>
        </w:trPr>
        <w:tc>
          <w:tcPr>
            <w:tcW w:w="9923" w:type="dxa"/>
            <w:shd w:val="clear" w:color="auto" w:fill="auto"/>
          </w:tcPr>
          <w:p w14:paraId="5505BC18" w14:textId="50F29B89" w:rsidR="00BD4529" w:rsidRDefault="00BD4529" w:rsidP="00665DB8">
            <w:pPr>
              <w:pStyle w:val="Default"/>
            </w:pPr>
            <w:r w:rsidRPr="00BD4529">
              <w:t xml:space="preserve">The property should be taken to general office in the sealed envelope by a ward member of staff. The general office staff will sign the </w:t>
            </w:r>
            <w:r w:rsidRPr="00BD4529">
              <w:rPr>
                <w:b/>
                <w:bCs/>
              </w:rPr>
              <w:t xml:space="preserve">Valuable Patients’ Property Book </w:t>
            </w:r>
            <w:r w:rsidRPr="00BD4529">
              <w:t xml:space="preserve">and the envelope seal. The contents will not be checked at general office, as long as the property is in a sealed envelope, signed for by two individuals and that there is no evidence of tampering having occurred. </w:t>
            </w:r>
            <w:r w:rsidRPr="00167878">
              <w:rPr>
                <w:color w:val="auto"/>
              </w:rPr>
              <w:t>The only variation to this is when more than £1</w:t>
            </w:r>
            <w:r w:rsidR="002368C8" w:rsidRPr="00167878">
              <w:rPr>
                <w:color w:val="auto"/>
              </w:rPr>
              <w:t>,</w:t>
            </w:r>
            <w:r w:rsidRPr="00167878">
              <w:rPr>
                <w:color w:val="auto"/>
              </w:rPr>
              <w:t xml:space="preserve">000 is included in the Patient’s property envelope. In this instance the money will be removed from the envelope and banked and the envelope resealed with a note attached of the income sheet number and date the cash was banked. </w:t>
            </w:r>
          </w:p>
          <w:p w14:paraId="580DCC7E" w14:textId="77777777" w:rsidR="00FB572A" w:rsidRPr="00BD4529" w:rsidRDefault="00FB572A" w:rsidP="00665DB8">
            <w:pPr>
              <w:pStyle w:val="Default"/>
            </w:pPr>
          </w:p>
          <w:p w14:paraId="246AED92" w14:textId="77777777" w:rsidR="00BD4529" w:rsidRPr="00BD4529" w:rsidRDefault="00BD4529" w:rsidP="00665DB8">
            <w:pPr>
              <w:pStyle w:val="Default"/>
            </w:pPr>
            <w:r w:rsidRPr="00BD4529">
              <w:t>The general office member of staff will complete the property register with the following details: date, patients’ name, ward number, contents of envelope, property sheet number. The property will be kept in alphabetical order with the register in the safe.</w:t>
            </w:r>
          </w:p>
          <w:p w14:paraId="3528ADD1" w14:textId="77777777" w:rsidR="00BD4529" w:rsidRPr="00BD4529" w:rsidRDefault="00BD4529" w:rsidP="00665DB8">
            <w:pPr>
              <w:pStyle w:val="Default"/>
            </w:pPr>
            <w:r w:rsidRPr="00BD4529">
              <w:t xml:space="preserve"> </w:t>
            </w:r>
          </w:p>
          <w:p w14:paraId="74A0F21B" w14:textId="77777777" w:rsidR="00BD4529" w:rsidRPr="00BD4529" w:rsidRDefault="00BD4529" w:rsidP="00665DB8">
            <w:pPr>
              <w:pStyle w:val="Default"/>
            </w:pPr>
            <w:r w:rsidRPr="00BD4529">
              <w:t>Patients’ valuables handed over by patients for safe keeping during normal office hours should be taken to the General Office without delay. Outside normal office hours, patients’ valuables must be dep</w:t>
            </w:r>
            <w:r w:rsidR="00F43919">
              <w:t>osited in the night safe ( see A</w:t>
            </w:r>
            <w:r w:rsidRPr="00BD4529">
              <w:t xml:space="preserve">ppendix </w:t>
            </w:r>
            <w:r w:rsidR="006A60C6">
              <w:t>3</w:t>
            </w:r>
            <w:r w:rsidRPr="00BD4529">
              <w:t xml:space="preserve">) </w:t>
            </w:r>
          </w:p>
          <w:p w14:paraId="5D74E513" w14:textId="77777777" w:rsidR="00BD4529" w:rsidRPr="00BD4529" w:rsidRDefault="00BD4529" w:rsidP="00665DB8">
            <w:pPr>
              <w:pStyle w:val="Default"/>
            </w:pPr>
          </w:p>
          <w:p w14:paraId="68850010" w14:textId="0E1912A8" w:rsidR="00665DB8" w:rsidRPr="00BD4529" w:rsidRDefault="00BD4529" w:rsidP="00665DB8">
            <w:pPr>
              <w:pStyle w:val="Default"/>
            </w:pPr>
            <w:r w:rsidRPr="00BD4529">
              <w:t xml:space="preserve">Staff from the General Office should maintain a record of patients’ valuables submitted by wards/departments in line with documented procedures. </w:t>
            </w:r>
          </w:p>
        </w:tc>
      </w:tr>
    </w:tbl>
    <w:p w14:paraId="7708FDB9"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2D5912" w14:paraId="5CB1B072" w14:textId="77777777" w:rsidTr="00ED1367">
        <w:trPr>
          <w:jc w:val="center"/>
        </w:trPr>
        <w:tc>
          <w:tcPr>
            <w:tcW w:w="9923" w:type="dxa"/>
            <w:shd w:val="clear" w:color="auto" w:fill="auto"/>
          </w:tcPr>
          <w:p w14:paraId="2EFA8AF5" w14:textId="6627AC44" w:rsidR="00BD4529" w:rsidRPr="002D5912" w:rsidRDefault="00BD4529" w:rsidP="00010AC6">
            <w:pPr>
              <w:pStyle w:val="Heading2"/>
              <w:numPr>
                <w:ilvl w:val="1"/>
                <w:numId w:val="17"/>
              </w:numPr>
              <w:ind w:hanging="765"/>
              <w:rPr>
                <w:rFonts w:cs="Arial"/>
                <w:b w:val="0"/>
                <w:szCs w:val="24"/>
              </w:rPr>
            </w:pPr>
            <w:bookmarkStart w:id="11" w:name="_Toc127188766"/>
            <w:r w:rsidRPr="00665DB8">
              <w:t xml:space="preserve">Return </w:t>
            </w:r>
            <w:r w:rsidR="00665DB8">
              <w:t>o</w:t>
            </w:r>
            <w:r w:rsidRPr="00665DB8">
              <w:t xml:space="preserve">f Cash </w:t>
            </w:r>
            <w:r w:rsidR="00665DB8">
              <w:t>a</w:t>
            </w:r>
            <w:r w:rsidRPr="00665DB8">
              <w:t>nd Valuables</w:t>
            </w:r>
            <w:bookmarkEnd w:id="11"/>
          </w:p>
        </w:tc>
      </w:tr>
      <w:tr w:rsidR="00BD4529" w:rsidRPr="002D5912" w14:paraId="2CBE33F8" w14:textId="77777777" w:rsidTr="00ED1367">
        <w:trPr>
          <w:jc w:val="center"/>
        </w:trPr>
        <w:tc>
          <w:tcPr>
            <w:tcW w:w="9923" w:type="dxa"/>
            <w:shd w:val="clear" w:color="auto" w:fill="auto"/>
          </w:tcPr>
          <w:p w14:paraId="27CADE48" w14:textId="77777777" w:rsidR="00BD4529" w:rsidRPr="002D5912" w:rsidRDefault="00BD4529" w:rsidP="00BD4529">
            <w:pPr>
              <w:ind w:left="437" w:hanging="437"/>
              <w:rPr>
                <w:rFonts w:cs="Arial"/>
                <w:sz w:val="24"/>
                <w:szCs w:val="24"/>
              </w:rPr>
            </w:pPr>
          </w:p>
        </w:tc>
      </w:tr>
      <w:tr w:rsidR="00BD4529" w:rsidRPr="002D5912" w14:paraId="7F414D3B" w14:textId="77777777" w:rsidTr="00ED1367">
        <w:trPr>
          <w:jc w:val="center"/>
        </w:trPr>
        <w:tc>
          <w:tcPr>
            <w:tcW w:w="9923" w:type="dxa"/>
            <w:shd w:val="clear" w:color="auto" w:fill="auto"/>
          </w:tcPr>
          <w:p w14:paraId="17DC7355" w14:textId="6DEC7169" w:rsidR="003D7586" w:rsidRPr="00AD5CBF" w:rsidRDefault="00BD4529" w:rsidP="003D7586">
            <w:pPr>
              <w:pStyle w:val="Default"/>
              <w:jc w:val="both"/>
              <w:rPr>
                <w:szCs w:val="20"/>
              </w:rPr>
            </w:pPr>
            <w:r w:rsidRPr="002D5912">
              <w:rPr>
                <w:szCs w:val="20"/>
              </w:rPr>
              <w:t xml:space="preserve">The General Office is responsible for the return of all patients’ valuables deposited, in line with documented procedures. </w:t>
            </w:r>
          </w:p>
        </w:tc>
      </w:tr>
    </w:tbl>
    <w:p w14:paraId="45EF6B02" w14:textId="77777777" w:rsidR="00665DB8" w:rsidRDefault="00665DB8"/>
    <w:tbl>
      <w:tblPr>
        <w:tblW w:w="0" w:type="auto"/>
        <w:jc w:val="center"/>
        <w:tblBorders>
          <w:insideV w:val="single" w:sz="4" w:space="0" w:color="auto"/>
        </w:tblBorders>
        <w:tblLook w:val="04A0" w:firstRow="1" w:lastRow="0" w:firstColumn="1" w:lastColumn="0" w:noHBand="0" w:noVBand="1"/>
      </w:tblPr>
      <w:tblGrid>
        <w:gridCol w:w="9923"/>
      </w:tblGrid>
      <w:tr w:rsidR="00665DB8" w:rsidRPr="002D5912" w14:paraId="353D82A9" w14:textId="77777777" w:rsidTr="00ED1367">
        <w:trPr>
          <w:jc w:val="center"/>
        </w:trPr>
        <w:tc>
          <w:tcPr>
            <w:tcW w:w="9923" w:type="dxa"/>
            <w:shd w:val="clear" w:color="auto" w:fill="auto"/>
          </w:tcPr>
          <w:p w14:paraId="5E7B24BE" w14:textId="5C990CE9" w:rsidR="00665DB8" w:rsidRPr="002D5912" w:rsidRDefault="00665DB8" w:rsidP="00010AC6">
            <w:pPr>
              <w:pStyle w:val="Heading2"/>
              <w:numPr>
                <w:ilvl w:val="1"/>
                <w:numId w:val="17"/>
              </w:numPr>
              <w:ind w:hanging="765"/>
            </w:pPr>
            <w:bookmarkStart w:id="12" w:name="_Toc127188767"/>
            <w:r w:rsidRPr="00665DB8">
              <w:t>Deceased Patients’ Property</w:t>
            </w:r>
            <w:bookmarkEnd w:id="12"/>
          </w:p>
        </w:tc>
      </w:tr>
      <w:tr w:rsidR="00665DB8" w:rsidRPr="002D5912" w14:paraId="447C2125" w14:textId="77777777" w:rsidTr="00ED1367">
        <w:trPr>
          <w:jc w:val="center"/>
        </w:trPr>
        <w:tc>
          <w:tcPr>
            <w:tcW w:w="9923" w:type="dxa"/>
            <w:shd w:val="clear" w:color="auto" w:fill="auto"/>
          </w:tcPr>
          <w:p w14:paraId="57E9EED4" w14:textId="77777777" w:rsidR="00665DB8" w:rsidRPr="002D5912" w:rsidRDefault="00665DB8" w:rsidP="003D7586">
            <w:pPr>
              <w:pStyle w:val="Default"/>
              <w:jc w:val="both"/>
              <w:rPr>
                <w:szCs w:val="20"/>
              </w:rPr>
            </w:pPr>
          </w:p>
        </w:tc>
      </w:tr>
      <w:tr w:rsidR="00BD4529" w:rsidRPr="002D5912" w14:paraId="6CC4A353" w14:textId="77777777" w:rsidTr="00ED1367">
        <w:trPr>
          <w:jc w:val="center"/>
        </w:trPr>
        <w:tc>
          <w:tcPr>
            <w:tcW w:w="9923" w:type="dxa"/>
            <w:shd w:val="clear" w:color="auto" w:fill="auto"/>
          </w:tcPr>
          <w:p w14:paraId="68225AF1" w14:textId="5A28C77C"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2D5912">
              <w:rPr>
                <w:rFonts w:ascii="Arial" w:hAnsi="Arial" w:cs="Arial"/>
                <w:color w:val="000000"/>
                <w:bdr w:val="none" w:sz="0" w:space="0" w:color="auto" w:frame="1"/>
              </w:rPr>
              <w:t xml:space="preserve">When a patient is deemed to be in the dying phase and family have been </w:t>
            </w:r>
            <w:r w:rsidR="002D5912" w:rsidRPr="002D5912">
              <w:rPr>
                <w:rFonts w:ascii="Arial" w:hAnsi="Arial" w:cs="Arial"/>
                <w:color w:val="000000"/>
                <w:bdr w:val="none" w:sz="0" w:space="0" w:color="auto" w:frame="1"/>
              </w:rPr>
              <w:t>made aware of this, property</w:t>
            </w:r>
            <w:r w:rsidRPr="002D5912">
              <w:rPr>
                <w:rFonts w:ascii="Arial" w:hAnsi="Arial" w:cs="Arial"/>
                <w:color w:val="000000"/>
                <w:bdr w:val="none" w:sz="0" w:space="0" w:color="auto" w:frame="1"/>
              </w:rPr>
              <w:t xml:space="preserve"> should be returned to the patient's representative including any valuables that have not yet been placed in general office. </w:t>
            </w:r>
          </w:p>
          <w:p w14:paraId="098C49E1" w14:textId="77777777"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p>
          <w:p w14:paraId="206FD114" w14:textId="57511412"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2D5912">
              <w:rPr>
                <w:rFonts w:ascii="Arial" w:hAnsi="Arial" w:cs="Arial"/>
                <w:color w:val="000000"/>
                <w:bdr w:val="none" w:sz="0" w:space="0" w:color="auto" w:frame="1"/>
              </w:rPr>
              <w:t>The General Office is responsible for the return of all patients’ valuables deposited, in line with documented procedures. </w:t>
            </w:r>
          </w:p>
          <w:p w14:paraId="5C7BE7D4" w14:textId="77777777"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sz w:val="18"/>
                <w:szCs w:val="18"/>
                <w:lang w:eastAsia="en-GB"/>
              </w:rPr>
            </w:pPr>
          </w:p>
          <w:p w14:paraId="6FD3B22D" w14:textId="2AF14F88" w:rsidR="002D5912" w:rsidRPr="002D5912" w:rsidRDefault="008C52C8" w:rsidP="00665DB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2D5912">
              <w:rPr>
                <w:rFonts w:ascii="Arial" w:hAnsi="Arial" w:cs="Arial"/>
                <w:color w:val="000000"/>
                <w:bdr w:val="none" w:sz="0" w:space="0" w:color="auto" w:frame="1"/>
              </w:rPr>
              <w:t>The bereavement office will contact the ward following a patient's death to ascertain what property remains. The bereavement office will ask the patients representative if they would like the property returning or disposing, a note will be made in the patient record to reflect this discussion. The ward will be contacted to dispose of property or to pack sensitively into a bereavement bag and transfer to the bereavement office. The procedure is the same as property of unconscious patient transfers between wards</w:t>
            </w:r>
            <w:r w:rsidR="003D7586">
              <w:rPr>
                <w:rFonts w:ascii="Arial" w:hAnsi="Arial" w:cs="Arial"/>
                <w:color w:val="000000"/>
                <w:bdr w:val="none" w:sz="0" w:space="0" w:color="auto" w:frame="1"/>
              </w:rPr>
              <w:t xml:space="preserve"> (See section 4.3)</w:t>
            </w:r>
            <w:r w:rsidRPr="002D5912">
              <w:rPr>
                <w:rFonts w:ascii="Arial" w:hAnsi="Arial" w:cs="Arial"/>
                <w:color w:val="000000"/>
                <w:bdr w:val="none" w:sz="0" w:space="0" w:color="auto" w:frame="1"/>
              </w:rPr>
              <w:t>.  </w:t>
            </w:r>
          </w:p>
          <w:p w14:paraId="7CB4A103" w14:textId="58AFEAE8"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sz w:val="18"/>
                <w:szCs w:val="18"/>
              </w:rPr>
            </w:pPr>
            <w:r w:rsidRPr="002D5912">
              <w:rPr>
                <w:rFonts w:ascii="Arial" w:hAnsi="Arial" w:cs="Arial"/>
                <w:color w:val="000000"/>
                <w:bdr w:val="none" w:sz="0" w:space="0" w:color="auto" w:frame="1"/>
              </w:rPr>
              <w:t> </w:t>
            </w:r>
          </w:p>
          <w:p w14:paraId="3891EB7F" w14:textId="0CC7F217"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2D5912">
              <w:rPr>
                <w:rFonts w:ascii="Arial" w:hAnsi="Arial" w:cs="Arial"/>
                <w:color w:val="000000"/>
                <w:bdr w:val="none" w:sz="0" w:space="0" w:color="auto" w:frame="1"/>
              </w:rPr>
              <w:t>The bereavement office will</w:t>
            </w:r>
            <w:r w:rsidR="002D5912" w:rsidRPr="002D5912">
              <w:rPr>
                <w:rFonts w:ascii="Arial" w:hAnsi="Arial" w:cs="Arial"/>
                <w:color w:val="000000"/>
                <w:bdr w:val="none" w:sz="0" w:space="0" w:color="auto" w:frame="1"/>
              </w:rPr>
              <w:t xml:space="preserve"> </w:t>
            </w:r>
            <w:r w:rsidRPr="002D5912">
              <w:rPr>
                <w:rFonts w:ascii="Arial" w:hAnsi="Arial" w:cs="Arial"/>
                <w:color w:val="000000"/>
                <w:bdr w:val="none" w:sz="0" w:space="0" w:color="auto" w:frame="1"/>
              </w:rPr>
              <w:t>arrange with the patient representative to collect and sign for any property held. Property will be held for 4 weeks. The patient representative will be contacted in this time first by phone and then in writing prior to disposal. </w:t>
            </w:r>
          </w:p>
          <w:p w14:paraId="4D5DEE53" w14:textId="77777777" w:rsidR="002D5912" w:rsidRPr="002D5912" w:rsidRDefault="002D5912" w:rsidP="00665DB8">
            <w:pPr>
              <w:pStyle w:val="NormalWeb"/>
              <w:shd w:val="clear" w:color="auto" w:fill="FFFFFF"/>
              <w:spacing w:before="0" w:beforeAutospacing="0" w:after="0" w:afterAutospacing="0"/>
              <w:textAlignment w:val="baseline"/>
              <w:rPr>
                <w:rFonts w:ascii="Arial" w:hAnsi="Arial" w:cs="Arial"/>
                <w:color w:val="000000"/>
                <w:sz w:val="18"/>
                <w:szCs w:val="18"/>
              </w:rPr>
            </w:pPr>
          </w:p>
          <w:p w14:paraId="51044745" w14:textId="7695DC15" w:rsidR="008C52C8" w:rsidRPr="002D5912" w:rsidRDefault="008C52C8" w:rsidP="00665DB8">
            <w:pPr>
              <w:pStyle w:val="NormalWeb"/>
              <w:shd w:val="clear" w:color="auto" w:fill="FFFFFF"/>
              <w:spacing w:before="0" w:beforeAutospacing="0" w:after="0" w:afterAutospacing="0"/>
              <w:textAlignment w:val="baseline"/>
              <w:rPr>
                <w:rFonts w:ascii="Arial" w:hAnsi="Arial" w:cs="Arial"/>
                <w:color w:val="000000"/>
                <w:sz w:val="18"/>
                <w:szCs w:val="18"/>
              </w:rPr>
            </w:pPr>
            <w:r w:rsidRPr="002D5912">
              <w:rPr>
                <w:rFonts w:ascii="Arial" w:hAnsi="Arial" w:cs="Arial"/>
                <w:color w:val="000000"/>
                <w:bdr w:val="none" w:sz="0" w:space="0" w:color="auto" w:frame="1"/>
              </w:rPr>
              <w:t xml:space="preserve">Watches should be removed and treated as a valuable. </w:t>
            </w:r>
            <w:r w:rsidR="002D5912" w:rsidRPr="002D5912">
              <w:rPr>
                <w:rFonts w:ascii="Arial" w:hAnsi="Arial" w:cs="Arial"/>
                <w:color w:val="000000"/>
                <w:bdr w:val="none" w:sz="0" w:space="0" w:color="auto" w:frame="1"/>
              </w:rPr>
              <w:t>Jewellery</w:t>
            </w:r>
            <w:r w:rsidRPr="002D5912">
              <w:rPr>
                <w:rFonts w:ascii="Arial" w:hAnsi="Arial" w:cs="Arial"/>
                <w:color w:val="000000"/>
                <w:bdr w:val="none" w:sz="0" w:space="0" w:color="auto" w:frame="1"/>
              </w:rPr>
              <w:t xml:space="preserve"> can be removed or left on the patient but should be clearly documented on the body label.  </w:t>
            </w:r>
          </w:p>
          <w:p w14:paraId="2AE24EE5" w14:textId="77777777" w:rsidR="00BD4529" w:rsidRDefault="00BD4529" w:rsidP="00665DB8">
            <w:pPr>
              <w:rPr>
                <w:rFonts w:cs="Arial"/>
                <w:b/>
              </w:rPr>
            </w:pPr>
          </w:p>
          <w:p w14:paraId="1ECDED6F" w14:textId="77777777" w:rsidR="00665DB8" w:rsidRPr="002D5912" w:rsidRDefault="00665DB8" w:rsidP="00665DB8">
            <w:pPr>
              <w:pStyle w:val="Default"/>
              <w:jc w:val="both"/>
              <w:rPr>
                <w:szCs w:val="20"/>
              </w:rPr>
            </w:pPr>
            <w:r w:rsidRPr="002D5912">
              <w:rPr>
                <w:szCs w:val="20"/>
              </w:rPr>
              <w:lastRenderedPageBreak/>
              <w:t xml:space="preserve">If a Police Officer takes any rings, valuables etc., then they </w:t>
            </w:r>
            <w:r>
              <w:rPr>
                <w:szCs w:val="20"/>
              </w:rPr>
              <w:t>must</w:t>
            </w:r>
            <w:r w:rsidRPr="002D5912">
              <w:rPr>
                <w:szCs w:val="20"/>
              </w:rPr>
              <w:t xml:space="preserve"> sign for them (and include their Collar Number). </w:t>
            </w:r>
          </w:p>
          <w:p w14:paraId="5D1A7551" w14:textId="77777777" w:rsidR="00665DB8" w:rsidRPr="002D5912" w:rsidRDefault="00665DB8" w:rsidP="00665DB8">
            <w:pPr>
              <w:pStyle w:val="Default"/>
              <w:rPr>
                <w:szCs w:val="20"/>
              </w:rPr>
            </w:pPr>
          </w:p>
          <w:p w14:paraId="421CFA8C" w14:textId="22C7AF59" w:rsidR="00665DB8" w:rsidRPr="00AD5CBF" w:rsidRDefault="00665DB8" w:rsidP="00665DB8">
            <w:pPr>
              <w:rPr>
                <w:rFonts w:cs="Arial"/>
                <w:sz w:val="24"/>
              </w:rPr>
            </w:pPr>
            <w:r w:rsidRPr="00167878">
              <w:rPr>
                <w:rFonts w:cs="Arial"/>
                <w:sz w:val="24"/>
              </w:rPr>
              <w:t>If the property of the deceased is valued in excess of £5,000 the production of probate or letters of administration are required before the property can be released.</w:t>
            </w:r>
          </w:p>
        </w:tc>
      </w:tr>
    </w:tbl>
    <w:p w14:paraId="10AAE6EF"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0AE56A4E" w14:textId="77777777" w:rsidTr="00ED1367">
        <w:trPr>
          <w:jc w:val="center"/>
        </w:trPr>
        <w:tc>
          <w:tcPr>
            <w:tcW w:w="9923" w:type="dxa"/>
            <w:shd w:val="clear" w:color="auto" w:fill="auto"/>
          </w:tcPr>
          <w:p w14:paraId="076A0F9B" w14:textId="430624EA" w:rsidR="00BD4529" w:rsidRPr="00B31B81" w:rsidRDefault="00BD4529" w:rsidP="00010AC6">
            <w:pPr>
              <w:pStyle w:val="Heading2"/>
              <w:numPr>
                <w:ilvl w:val="1"/>
                <w:numId w:val="17"/>
              </w:numPr>
              <w:ind w:hanging="765"/>
              <w:rPr>
                <w:b w:val="0"/>
                <w:szCs w:val="24"/>
              </w:rPr>
            </w:pPr>
            <w:bookmarkStart w:id="13" w:name="_Toc127188768"/>
            <w:r w:rsidRPr="00665DB8">
              <w:t>Unclaimed / Left Property</w:t>
            </w:r>
            <w:bookmarkEnd w:id="13"/>
          </w:p>
        </w:tc>
      </w:tr>
      <w:tr w:rsidR="00BD4529" w:rsidRPr="00BD4529" w14:paraId="144777CF" w14:textId="77777777" w:rsidTr="00ED1367">
        <w:trPr>
          <w:jc w:val="center"/>
        </w:trPr>
        <w:tc>
          <w:tcPr>
            <w:tcW w:w="9923" w:type="dxa"/>
            <w:shd w:val="clear" w:color="auto" w:fill="auto"/>
          </w:tcPr>
          <w:p w14:paraId="1E2BE045" w14:textId="77777777" w:rsidR="00BD4529" w:rsidRPr="00BD4529" w:rsidRDefault="00BD4529" w:rsidP="00BD4529">
            <w:pPr>
              <w:ind w:left="437" w:hanging="437"/>
              <w:rPr>
                <w:sz w:val="24"/>
                <w:szCs w:val="24"/>
              </w:rPr>
            </w:pPr>
          </w:p>
        </w:tc>
      </w:tr>
      <w:tr w:rsidR="00BD4529" w:rsidRPr="00BD4529" w14:paraId="6EF409A8" w14:textId="77777777" w:rsidTr="00ED1367">
        <w:trPr>
          <w:jc w:val="center"/>
        </w:trPr>
        <w:tc>
          <w:tcPr>
            <w:tcW w:w="9923" w:type="dxa"/>
            <w:shd w:val="clear" w:color="auto" w:fill="auto"/>
          </w:tcPr>
          <w:p w14:paraId="14CBF148" w14:textId="619EB9E1" w:rsidR="00665DB8" w:rsidRPr="00BD4529" w:rsidRDefault="00BD4529" w:rsidP="00AD5CBF">
            <w:pPr>
              <w:ind w:left="12" w:hanging="12"/>
              <w:jc w:val="both"/>
              <w:rPr>
                <w:sz w:val="24"/>
                <w:szCs w:val="24"/>
              </w:rPr>
            </w:pPr>
            <w:r w:rsidRPr="00BD4529">
              <w:rPr>
                <w:sz w:val="24"/>
                <w:szCs w:val="24"/>
              </w:rPr>
              <w:t>Property held in safekeeping must be reviewed regularly by General Office staff to ensure that items belonging to discharged/deceased patients are not overlooked.</w:t>
            </w:r>
          </w:p>
        </w:tc>
      </w:tr>
    </w:tbl>
    <w:p w14:paraId="23235C35"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59E8CDFF" w14:textId="77777777" w:rsidTr="00ED1367">
        <w:trPr>
          <w:jc w:val="center"/>
        </w:trPr>
        <w:tc>
          <w:tcPr>
            <w:tcW w:w="9923" w:type="dxa"/>
            <w:shd w:val="clear" w:color="auto" w:fill="auto"/>
          </w:tcPr>
          <w:p w14:paraId="1E951F91" w14:textId="45352DAC" w:rsidR="00BD4529" w:rsidRPr="00B31B81" w:rsidRDefault="00BD4529" w:rsidP="00010AC6">
            <w:pPr>
              <w:pStyle w:val="Heading2"/>
              <w:numPr>
                <w:ilvl w:val="1"/>
                <w:numId w:val="17"/>
              </w:numPr>
              <w:ind w:hanging="765"/>
              <w:rPr>
                <w:b w:val="0"/>
                <w:szCs w:val="24"/>
              </w:rPr>
            </w:pPr>
            <w:bookmarkStart w:id="14" w:name="_Toc127188769"/>
            <w:r w:rsidRPr="00665DB8">
              <w:t>Discharged Patients’ Property</w:t>
            </w:r>
            <w:bookmarkEnd w:id="14"/>
          </w:p>
        </w:tc>
      </w:tr>
      <w:tr w:rsidR="00BD4529" w:rsidRPr="00BD4529" w14:paraId="7F4FAF66" w14:textId="77777777" w:rsidTr="00ED1367">
        <w:trPr>
          <w:jc w:val="center"/>
        </w:trPr>
        <w:tc>
          <w:tcPr>
            <w:tcW w:w="9923" w:type="dxa"/>
            <w:shd w:val="clear" w:color="auto" w:fill="auto"/>
          </w:tcPr>
          <w:p w14:paraId="5333A50C" w14:textId="77777777" w:rsidR="00BD4529" w:rsidRPr="00BD4529" w:rsidRDefault="00BD4529" w:rsidP="00BD4529">
            <w:pPr>
              <w:ind w:left="437" w:hanging="437"/>
              <w:rPr>
                <w:sz w:val="24"/>
                <w:szCs w:val="24"/>
              </w:rPr>
            </w:pPr>
          </w:p>
        </w:tc>
      </w:tr>
      <w:tr w:rsidR="00BD4529" w:rsidRPr="00BD4529" w14:paraId="7ED785AC" w14:textId="77777777" w:rsidTr="00ED1367">
        <w:trPr>
          <w:jc w:val="center"/>
        </w:trPr>
        <w:tc>
          <w:tcPr>
            <w:tcW w:w="9923" w:type="dxa"/>
            <w:shd w:val="clear" w:color="auto" w:fill="auto"/>
          </w:tcPr>
          <w:p w14:paraId="2F08C76E" w14:textId="214DD0B2" w:rsidR="00665DB8" w:rsidRPr="00BD4529" w:rsidRDefault="00BD4529" w:rsidP="00AD5CBF">
            <w:pPr>
              <w:ind w:left="12" w:hanging="12"/>
              <w:rPr>
                <w:sz w:val="24"/>
                <w:szCs w:val="24"/>
              </w:rPr>
            </w:pPr>
            <w:r>
              <w:rPr>
                <w:sz w:val="24"/>
                <w:szCs w:val="24"/>
              </w:rPr>
              <w:t>The patient should be contacted by telephone and / or letter, and also advised of the Trust’s disposal policy for unclaimed property.</w:t>
            </w:r>
          </w:p>
        </w:tc>
      </w:tr>
    </w:tbl>
    <w:p w14:paraId="2D3018F6"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41111E34" w14:textId="77777777" w:rsidTr="00ED1367">
        <w:trPr>
          <w:jc w:val="center"/>
        </w:trPr>
        <w:tc>
          <w:tcPr>
            <w:tcW w:w="9923" w:type="dxa"/>
            <w:shd w:val="clear" w:color="auto" w:fill="auto"/>
          </w:tcPr>
          <w:p w14:paraId="293A6A6A" w14:textId="7CCD8747" w:rsidR="00BD4529" w:rsidRPr="00B31B81" w:rsidRDefault="00BD4529" w:rsidP="00010AC6">
            <w:pPr>
              <w:pStyle w:val="Heading2"/>
              <w:numPr>
                <w:ilvl w:val="1"/>
                <w:numId w:val="17"/>
              </w:numPr>
              <w:ind w:hanging="765"/>
              <w:rPr>
                <w:b w:val="0"/>
                <w:szCs w:val="24"/>
              </w:rPr>
            </w:pPr>
            <w:bookmarkStart w:id="15" w:name="_Toc127188770"/>
            <w:r w:rsidRPr="00665DB8">
              <w:t xml:space="preserve">Disposal </w:t>
            </w:r>
            <w:r w:rsidR="00665DB8">
              <w:t>o</w:t>
            </w:r>
            <w:r w:rsidRPr="00665DB8">
              <w:t>f Patient’s Valuables</w:t>
            </w:r>
            <w:bookmarkEnd w:id="15"/>
          </w:p>
        </w:tc>
      </w:tr>
      <w:tr w:rsidR="00BD4529" w:rsidRPr="00BD4529" w14:paraId="1CCDC2A9" w14:textId="77777777" w:rsidTr="00ED1367">
        <w:trPr>
          <w:jc w:val="center"/>
        </w:trPr>
        <w:tc>
          <w:tcPr>
            <w:tcW w:w="9923" w:type="dxa"/>
            <w:shd w:val="clear" w:color="auto" w:fill="auto"/>
          </w:tcPr>
          <w:p w14:paraId="48C0857C" w14:textId="77777777" w:rsidR="00BD4529" w:rsidRPr="00BD4529" w:rsidRDefault="00BD4529" w:rsidP="00BD4529">
            <w:pPr>
              <w:ind w:left="437" w:hanging="437"/>
              <w:rPr>
                <w:sz w:val="24"/>
                <w:szCs w:val="24"/>
              </w:rPr>
            </w:pPr>
          </w:p>
        </w:tc>
      </w:tr>
      <w:tr w:rsidR="00BD4529" w:rsidRPr="00BD4529" w14:paraId="63951B0F" w14:textId="77777777" w:rsidTr="00ED1367">
        <w:trPr>
          <w:jc w:val="center"/>
        </w:trPr>
        <w:tc>
          <w:tcPr>
            <w:tcW w:w="9923" w:type="dxa"/>
            <w:shd w:val="clear" w:color="auto" w:fill="auto"/>
          </w:tcPr>
          <w:p w14:paraId="1CB1945B" w14:textId="414BFBFB" w:rsidR="00665DB8" w:rsidRPr="00BD4529" w:rsidRDefault="00BD4529" w:rsidP="00AD5CBF">
            <w:pPr>
              <w:ind w:left="12" w:hanging="12"/>
              <w:rPr>
                <w:sz w:val="24"/>
                <w:szCs w:val="24"/>
              </w:rPr>
            </w:pPr>
            <w:r>
              <w:rPr>
                <w:sz w:val="24"/>
                <w:szCs w:val="24"/>
              </w:rPr>
              <w:t>The Trust will endeavour to return deposited items of value to the patient or next of kin, but where valuables are identified as unclaimed, documented procedures will be followed for their disposal.</w:t>
            </w:r>
          </w:p>
        </w:tc>
      </w:tr>
    </w:tbl>
    <w:p w14:paraId="6A3BEA89"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26D2F9B2" w14:textId="77777777" w:rsidTr="00ED1367">
        <w:trPr>
          <w:jc w:val="center"/>
        </w:trPr>
        <w:tc>
          <w:tcPr>
            <w:tcW w:w="9923" w:type="dxa"/>
            <w:shd w:val="clear" w:color="auto" w:fill="auto"/>
          </w:tcPr>
          <w:p w14:paraId="17A16CAD" w14:textId="3EDA91FA" w:rsidR="00BD4529" w:rsidRPr="00B31B81" w:rsidRDefault="00BD4529" w:rsidP="00010AC6">
            <w:pPr>
              <w:pStyle w:val="Heading2"/>
              <w:numPr>
                <w:ilvl w:val="1"/>
                <w:numId w:val="17"/>
              </w:numPr>
              <w:ind w:hanging="765"/>
              <w:rPr>
                <w:b w:val="0"/>
                <w:szCs w:val="24"/>
              </w:rPr>
            </w:pPr>
            <w:bookmarkStart w:id="16" w:name="_Toc127188771"/>
            <w:r w:rsidRPr="00665DB8">
              <w:t xml:space="preserve">Patients </w:t>
            </w:r>
            <w:r w:rsidR="00665DB8">
              <w:t>w</w:t>
            </w:r>
            <w:r w:rsidRPr="00665DB8">
              <w:t xml:space="preserve">ith </w:t>
            </w:r>
            <w:r w:rsidR="00665DB8">
              <w:t>n</w:t>
            </w:r>
            <w:r w:rsidRPr="00665DB8">
              <w:t xml:space="preserve">o </w:t>
            </w:r>
            <w:r w:rsidR="00665DB8">
              <w:t>k</w:t>
            </w:r>
            <w:r w:rsidRPr="00665DB8">
              <w:t>nown Next Of Kin</w:t>
            </w:r>
            <w:bookmarkEnd w:id="16"/>
          </w:p>
        </w:tc>
      </w:tr>
      <w:tr w:rsidR="00BD4529" w:rsidRPr="00BD4529" w14:paraId="5ACBF62E" w14:textId="77777777" w:rsidTr="00ED1367">
        <w:trPr>
          <w:jc w:val="center"/>
        </w:trPr>
        <w:tc>
          <w:tcPr>
            <w:tcW w:w="9923" w:type="dxa"/>
            <w:shd w:val="clear" w:color="auto" w:fill="auto"/>
          </w:tcPr>
          <w:p w14:paraId="06C1FB22" w14:textId="77777777" w:rsidR="00BD4529" w:rsidRPr="00BD4529" w:rsidRDefault="00BD4529" w:rsidP="00BD4529">
            <w:pPr>
              <w:ind w:left="437" w:hanging="437"/>
              <w:rPr>
                <w:sz w:val="24"/>
                <w:szCs w:val="24"/>
              </w:rPr>
            </w:pPr>
          </w:p>
        </w:tc>
      </w:tr>
      <w:tr w:rsidR="00BD4529" w:rsidRPr="00BD4529" w14:paraId="4B495C1B" w14:textId="77777777" w:rsidTr="00ED1367">
        <w:trPr>
          <w:jc w:val="center"/>
        </w:trPr>
        <w:tc>
          <w:tcPr>
            <w:tcW w:w="9923" w:type="dxa"/>
            <w:shd w:val="clear" w:color="auto" w:fill="auto"/>
          </w:tcPr>
          <w:p w14:paraId="5DB030B4" w14:textId="1B0E9252" w:rsidR="00665DB8" w:rsidRPr="00AD5CBF" w:rsidRDefault="00BD4529" w:rsidP="00665DB8">
            <w:pPr>
              <w:pStyle w:val="Default"/>
              <w:rPr>
                <w:color w:val="auto"/>
                <w:szCs w:val="20"/>
              </w:rPr>
            </w:pPr>
            <w:r w:rsidRPr="0017612B">
              <w:rPr>
                <w:color w:val="auto"/>
                <w:szCs w:val="20"/>
              </w:rPr>
              <w:t>When a patient dies with no will and no next of kin are known to the Trust, if the property is worth more than £500 then it belongs to the Duchy of Lancaster. In these cir</w:t>
            </w:r>
            <w:r w:rsidR="00164D04" w:rsidRPr="0017612B">
              <w:rPr>
                <w:color w:val="auto"/>
                <w:szCs w:val="20"/>
              </w:rPr>
              <w:t xml:space="preserve">cumstances, the Bereavement Team </w:t>
            </w:r>
            <w:r w:rsidRPr="0017612B">
              <w:rPr>
                <w:color w:val="auto"/>
                <w:szCs w:val="20"/>
              </w:rPr>
              <w:t xml:space="preserve">should be </w:t>
            </w:r>
            <w:r w:rsidR="0017612B" w:rsidRPr="0017612B">
              <w:rPr>
                <w:color w:val="auto"/>
                <w:szCs w:val="20"/>
              </w:rPr>
              <w:t>contacted,</w:t>
            </w:r>
            <w:r w:rsidR="00164D04" w:rsidRPr="0017612B">
              <w:rPr>
                <w:color w:val="auto"/>
                <w:szCs w:val="20"/>
              </w:rPr>
              <w:t xml:space="preserve"> </w:t>
            </w:r>
            <w:r w:rsidR="0017612B" w:rsidRPr="0017612B">
              <w:rPr>
                <w:color w:val="auto"/>
                <w:szCs w:val="20"/>
              </w:rPr>
              <w:t xml:space="preserve">and details will be passed to the City Council </w:t>
            </w:r>
            <w:r w:rsidR="00164D04" w:rsidRPr="0017612B">
              <w:rPr>
                <w:color w:val="auto"/>
                <w:szCs w:val="20"/>
              </w:rPr>
              <w:t>as they are responsible for arranging the funeral</w:t>
            </w:r>
            <w:r w:rsidR="0017612B" w:rsidRPr="0017612B">
              <w:rPr>
                <w:color w:val="auto"/>
                <w:szCs w:val="20"/>
              </w:rPr>
              <w:t>.  The City Council will contact General Office to ascertain if any finances have been deposited.</w:t>
            </w:r>
          </w:p>
        </w:tc>
      </w:tr>
    </w:tbl>
    <w:p w14:paraId="585F552B" w14:textId="77777777" w:rsidR="00BD4529" w:rsidRDefault="00BD4529" w:rsidP="002135FB">
      <w:pPr>
        <w:rPr>
          <w:b/>
          <w:sz w:val="24"/>
          <w:szCs w:val="24"/>
        </w:rPr>
      </w:pPr>
    </w:p>
    <w:tbl>
      <w:tblPr>
        <w:tblW w:w="0" w:type="auto"/>
        <w:jc w:val="center"/>
        <w:tblBorders>
          <w:insideV w:val="single" w:sz="4" w:space="0" w:color="auto"/>
        </w:tblBorders>
        <w:tblLook w:val="04A0" w:firstRow="1" w:lastRow="0" w:firstColumn="1" w:lastColumn="0" w:noHBand="0" w:noVBand="1"/>
      </w:tblPr>
      <w:tblGrid>
        <w:gridCol w:w="9923"/>
      </w:tblGrid>
      <w:tr w:rsidR="00BD4529" w:rsidRPr="00B31B81" w14:paraId="7FBAA711" w14:textId="77777777" w:rsidTr="00ED1367">
        <w:trPr>
          <w:jc w:val="center"/>
        </w:trPr>
        <w:tc>
          <w:tcPr>
            <w:tcW w:w="9923" w:type="dxa"/>
            <w:shd w:val="clear" w:color="auto" w:fill="auto"/>
          </w:tcPr>
          <w:p w14:paraId="5C5338E6" w14:textId="294470DF" w:rsidR="00BD4529" w:rsidRPr="00B31B81" w:rsidRDefault="00BD4529" w:rsidP="00010AC6">
            <w:pPr>
              <w:pStyle w:val="Heading2"/>
              <w:numPr>
                <w:ilvl w:val="1"/>
                <w:numId w:val="17"/>
              </w:numPr>
              <w:ind w:hanging="765"/>
              <w:rPr>
                <w:b w:val="0"/>
                <w:szCs w:val="24"/>
              </w:rPr>
            </w:pPr>
            <w:bookmarkStart w:id="17" w:name="_Toc127188772"/>
            <w:r w:rsidRPr="00665DB8">
              <w:t xml:space="preserve">Return </w:t>
            </w:r>
            <w:r w:rsidR="00665DB8">
              <w:t>o</w:t>
            </w:r>
            <w:r w:rsidRPr="00665DB8">
              <w:t xml:space="preserve">f Property </w:t>
            </w:r>
            <w:r w:rsidR="00665DB8">
              <w:t>t</w:t>
            </w:r>
            <w:r w:rsidRPr="00665DB8">
              <w:t xml:space="preserve">o Patients Deposited </w:t>
            </w:r>
            <w:r w:rsidR="00665DB8">
              <w:t>w</w:t>
            </w:r>
            <w:r w:rsidRPr="00665DB8">
              <w:t>ith General Office</w:t>
            </w:r>
            <w:bookmarkEnd w:id="17"/>
            <w:r>
              <w:rPr>
                <w:b w:val="0"/>
                <w:szCs w:val="24"/>
              </w:rPr>
              <w:t xml:space="preserve"> </w:t>
            </w:r>
          </w:p>
        </w:tc>
      </w:tr>
      <w:tr w:rsidR="00BD4529" w:rsidRPr="00BD4529" w14:paraId="6F474BA3" w14:textId="77777777" w:rsidTr="00ED1367">
        <w:trPr>
          <w:jc w:val="center"/>
        </w:trPr>
        <w:tc>
          <w:tcPr>
            <w:tcW w:w="9923" w:type="dxa"/>
            <w:shd w:val="clear" w:color="auto" w:fill="auto"/>
          </w:tcPr>
          <w:p w14:paraId="36A83D60" w14:textId="77777777" w:rsidR="00BD4529" w:rsidRPr="00BD4529" w:rsidRDefault="00BD4529" w:rsidP="00BD4529">
            <w:pPr>
              <w:ind w:left="437" w:hanging="437"/>
              <w:rPr>
                <w:sz w:val="24"/>
                <w:szCs w:val="24"/>
              </w:rPr>
            </w:pPr>
          </w:p>
        </w:tc>
      </w:tr>
      <w:tr w:rsidR="00BD4529" w:rsidRPr="00BD4529" w14:paraId="1285F1EB" w14:textId="77777777" w:rsidTr="00ED1367">
        <w:trPr>
          <w:jc w:val="center"/>
        </w:trPr>
        <w:tc>
          <w:tcPr>
            <w:tcW w:w="9923" w:type="dxa"/>
            <w:shd w:val="clear" w:color="auto" w:fill="auto"/>
          </w:tcPr>
          <w:p w14:paraId="1D2D9C29" w14:textId="77777777" w:rsidR="00BD4529" w:rsidRPr="00BD4529" w:rsidRDefault="00BD4529" w:rsidP="00665DB8">
            <w:pPr>
              <w:pStyle w:val="Default"/>
              <w:rPr>
                <w:szCs w:val="20"/>
              </w:rPr>
            </w:pPr>
            <w:r w:rsidRPr="00BD4529">
              <w:rPr>
                <w:szCs w:val="20"/>
              </w:rPr>
              <w:t xml:space="preserve">Where the return of property is requested by the patient, the Ward Staff will take the </w:t>
            </w:r>
            <w:r w:rsidRPr="00BD4529">
              <w:rPr>
                <w:b/>
                <w:bCs/>
                <w:szCs w:val="20"/>
              </w:rPr>
              <w:t xml:space="preserve">Valuable Patients’ Property Book </w:t>
            </w:r>
            <w:r w:rsidRPr="00BD4529">
              <w:rPr>
                <w:szCs w:val="20"/>
              </w:rPr>
              <w:t xml:space="preserve">to General Office. The member of staff from General Office and the Ward Staff will check the property. The Ward Staff will sign the property Register to confirm receipt. </w:t>
            </w:r>
          </w:p>
          <w:p w14:paraId="79CC92C1" w14:textId="77777777" w:rsidR="00BD4529" w:rsidRPr="00BD4529" w:rsidRDefault="00BD4529" w:rsidP="00665DB8">
            <w:pPr>
              <w:pStyle w:val="Default"/>
              <w:rPr>
                <w:szCs w:val="20"/>
              </w:rPr>
            </w:pPr>
          </w:p>
          <w:p w14:paraId="3826E95B" w14:textId="77777777" w:rsidR="00BD4529" w:rsidRPr="00BD4529" w:rsidRDefault="00BD4529" w:rsidP="00665DB8">
            <w:pPr>
              <w:pStyle w:val="Default"/>
              <w:rPr>
                <w:szCs w:val="20"/>
              </w:rPr>
            </w:pPr>
            <w:r w:rsidRPr="00BD4529">
              <w:rPr>
                <w:szCs w:val="20"/>
              </w:rPr>
              <w:t xml:space="preserve">The </w:t>
            </w:r>
            <w:r w:rsidRPr="00BD4529">
              <w:rPr>
                <w:b/>
                <w:bCs/>
                <w:szCs w:val="20"/>
              </w:rPr>
              <w:t>secured envelope</w:t>
            </w:r>
            <w:r w:rsidRPr="00BD4529">
              <w:rPr>
                <w:szCs w:val="20"/>
              </w:rPr>
              <w:t xml:space="preserve">, property sheet and the </w:t>
            </w:r>
            <w:r w:rsidRPr="00BD4529">
              <w:rPr>
                <w:b/>
                <w:bCs/>
                <w:szCs w:val="20"/>
              </w:rPr>
              <w:t xml:space="preserve">Valuable Patients’ Property Book </w:t>
            </w:r>
            <w:r w:rsidRPr="00BD4529">
              <w:rPr>
                <w:szCs w:val="20"/>
              </w:rPr>
              <w:t>taken to the patient where all three copies (</w:t>
            </w:r>
            <w:r w:rsidRPr="00BD4529">
              <w:rPr>
                <w:b/>
                <w:bCs/>
                <w:szCs w:val="20"/>
              </w:rPr>
              <w:t xml:space="preserve">blue, yellow </w:t>
            </w:r>
            <w:r w:rsidRPr="00BD4529">
              <w:rPr>
                <w:szCs w:val="20"/>
              </w:rPr>
              <w:t xml:space="preserve">and </w:t>
            </w:r>
            <w:r w:rsidRPr="00BD4529">
              <w:rPr>
                <w:b/>
                <w:bCs/>
                <w:szCs w:val="20"/>
              </w:rPr>
              <w:t xml:space="preserve">white </w:t>
            </w:r>
            <w:r w:rsidRPr="00BD4529">
              <w:rPr>
                <w:szCs w:val="20"/>
              </w:rPr>
              <w:t xml:space="preserve">) are signed by the patient to confirm receipt of the property. The </w:t>
            </w:r>
            <w:r w:rsidRPr="00BD4529">
              <w:rPr>
                <w:b/>
                <w:bCs/>
                <w:szCs w:val="20"/>
              </w:rPr>
              <w:t xml:space="preserve">yellow </w:t>
            </w:r>
            <w:r w:rsidRPr="00BD4529">
              <w:rPr>
                <w:szCs w:val="20"/>
              </w:rPr>
              <w:t xml:space="preserve">copy is then returned to General Office for filing. </w:t>
            </w:r>
          </w:p>
          <w:p w14:paraId="47D3099F" w14:textId="77777777" w:rsidR="00BD4529" w:rsidRPr="00BD4529" w:rsidRDefault="00BD4529" w:rsidP="00665DB8">
            <w:pPr>
              <w:pStyle w:val="Default"/>
              <w:rPr>
                <w:szCs w:val="20"/>
              </w:rPr>
            </w:pPr>
          </w:p>
          <w:p w14:paraId="0624F022" w14:textId="77777777" w:rsidR="00BD4529" w:rsidRPr="00BD4529" w:rsidRDefault="00BD4529" w:rsidP="00665DB8">
            <w:pPr>
              <w:pStyle w:val="Default"/>
              <w:rPr>
                <w:szCs w:val="20"/>
              </w:rPr>
            </w:pPr>
            <w:r w:rsidRPr="00BD4529">
              <w:rPr>
                <w:szCs w:val="20"/>
              </w:rPr>
              <w:t xml:space="preserve">Where money has been banked - When the patient is being discharged the Ward informs General office advising details this should be done as an email or a memo which can then be copied. One copy is filed with the </w:t>
            </w:r>
            <w:r w:rsidRPr="00BD4529">
              <w:rPr>
                <w:b/>
                <w:bCs/>
                <w:szCs w:val="20"/>
              </w:rPr>
              <w:t xml:space="preserve">yellow </w:t>
            </w:r>
            <w:r w:rsidRPr="00BD4529">
              <w:rPr>
                <w:szCs w:val="20"/>
              </w:rPr>
              <w:t xml:space="preserve">copy from the </w:t>
            </w:r>
            <w:r w:rsidRPr="00BD4529">
              <w:rPr>
                <w:b/>
                <w:bCs/>
                <w:szCs w:val="20"/>
              </w:rPr>
              <w:t xml:space="preserve">Valuable Patients’ Property Book </w:t>
            </w:r>
            <w:r w:rsidRPr="00BD4529">
              <w:rPr>
                <w:szCs w:val="20"/>
              </w:rPr>
              <w:t xml:space="preserve">and the second copy is forwarded to finance. </w:t>
            </w:r>
          </w:p>
          <w:p w14:paraId="521CF3E2" w14:textId="77777777" w:rsidR="00276988" w:rsidRDefault="00276988" w:rsidP="00665DB8">
            <w:pPr>
              <w:rPr>
                <w:sz w:val="24"/>
              </w:rPr>
            </w:pPr>
          </w:p>
          <w:p w14:paraId="65EA0F61" w14:textId="77777777" w:rsidR="00EB7FAA" w:rsidRDefault="00BD4529" w:rsidP="00665DB8">
            <w:pPr>
              <w:rPr>
                <w:sz w:val="24"/>
              </w:rPr>
            </w:pPr>
            <w:r w:rsidRPr="00BD4529">
              <w:rPr>
                <w:sz w:val="24"/>
              </w:rPr>
              <w:t xml:space="preserve">Written consent from the patient and a Trust Indemnity Form, completed by the third party, must be received prior to the handing over of any property to the third party. </w:t>
            </w:r>
          </w:p>
          <w:p w14:paraId="07990E6D" w14:textId="77777777" w:rsidR="00C44587" w:rsidRDefault="00C44587" w:rsidP="00665DB8">
            <w:pPr>
              <w:rPr>
                <w:sz w:val="24"/>
              </w:rPr>
            </w:pPr>
          </w:p>
          <w:p w14:paraId="731DEF8E" w14:textId="5FB44B7F" w:rsidR="00C44587" w:rsidRPr="003229C9" w:rsidRDefault="003229C9" w:rsidP="00665DB8">
            <w:pPr>
              <w:rPr>
                <w:sz w:val="24"/>
              </w:rPr>
            </w:pPr>
            <w:r w:rsidRPr="003229C9">
              <w:rPr>
                <w:sz w:val="24"/>
              </w:rPr>
              <w:t>The</w:t>
            </w:r>
            <w:r w:rsidR="00C44587" w:rsidRPr="003229C9">
              <w:rPr>
                <w:sz w:val="24"/>
              </w:rPr>
              <w:t xml:space="preserve"> General Office is</w:t>
            </w:r>
            <w:r w:rsidRPr="003229C9">
              <w:rPr>
                <w:sz w:val="24"/>
              </w:rPr>
              <w:t xml:space="preserve"> open</w:t>
            </w:r>
            <w:r w:rsidR="00C44587" w:rsidRPr="003229C9">
              <w:rPr>
                <w:sz w:val="24"/>
              </w:rPr>
              <w:t xml:space="preserve"> 0</w:t>
            </w:r>
            <w:r w:rsidRPr="003229C9">
              <w:rPr>
                <w:sz w:val="24"/>
              </w:rPr>
              <w:t>8:30</w:t>
            </w:r>
            <w:r w:rsidR="00C44587" w:rsidRPr="003229C9">
              <w:rPr>
                <w:sz w:val="24"/>
              </w:rPr>
              <w:t xml:space="preserve"> – 1</w:t>
            </w:r>
            <w:r w:rsidRPr="003229C9">
              <w:rPr>
                <w:sz w:val="24"/>
              </w:rPr>
              <w:t>6:30</w:t>
            </w:r>
            <w:r w:rsidR="00C44587" w:rsidRPr="003229C9">
              <w:rPr>
                <w:sz w:val="24"/>
              </w:rPr>
              <w:t xml:space="preserve"> Monday to Friday</w:t>
            </w:r>
            <w:r w:rsidRPr="003229C9">
              <w:rPr>
                <w:sz w:val="24"/>
              </w:rPr>
              <w:t>, excluding Bank Holidays.</w:t>
            </w:r>
          </w:p>
          <w:p w14:paraId="650C14E4" w14:textId="77777777" w:rsidR="003229C9" w:rsidRPr="003229C9" w:rsidRDefault="003229C9" w:rsidP="00665DB8">
            <w:pPr>
              <w:rPr>
                <w:sz w:val="24"/>
              </w:rPr>
            </w:pPr>
          </w:p>
          <w:p w14:paraId="3BC51366" w14:textId="191007DE" w:rsidR="00665DB8" w:rsidRPr="00EB7FAA" w:rsidRDefault="003229C9" w:rsidP="00665DB8">
            <w:pPr>
              <w:rPr>
                <w:sz w:val="24"/>
              </w:rPr>
            </w:pPr>
            <w:r w:rsidRPr="003229C9">
              <w:rPr>
                <w:sz w:val="24"/>
              </w:rPr>
              <w:lastRenderedPageBreak/>
              <w:t xml:space="preserve">In the event of relatives requesting the return of patient property outside these times, alternative arrangements can be pre-made with the General Office Manager or Clinical Site Manager. </w:t>
            </w:r>
          </w:p>
        </w:tc>
      </w:tr>
    </w:tbl>
    <w:p w14:paraId="379E9140" w14:textId="77777777" w:rsidR="000706DF" w:rsidRDefault="000706DF" w:rsidP="002135FB">
      <w:pP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4"/>
        <w:gridCol w:w="1672"/>
      </w:tblGrid>
      <w:tr w:rsidR="00EA5198" w14:paraId="2EE11430" w14:textId="77777777" w:rsidTr="00C46A1D">
        <w:trPr>
          <w:jc w:val="center"/>
        </w:trPr>
        <w:tc>
          <w:tcPr>
            <w:tcW w:w="9889" w:type="dxa"/>
            <w:gridSpan w:val="3"/>
            <w:shd w:val="clear" w:color="auto" w:fill="auto"/>
          </w:tcPr>
          <w:p w14:paraId="593705A9" w14:textId="77777777" w:rsidR="00EA5198" w:rsidRPr="00B31B81" w:rsidRDefault="00EA5198" w:rsidP="00010AC6">
            <w:pPr>
              <w:pStyle w:val="Heading1"/>
              <w:numPr>
                <w:ilvl w:val="0"/>
                <w:numId w:val="17"/>
              </w:numPr>
              <w:ind w:left="604" w:hanging="604"/>
              <w:rPr>
                <w:b w:val="0"/>
                <w:szCs w:val="24"/>
                <w:lang w:eastAsia="en-GB"/>
              </w:rPr>
            </w:pPr>
            <w:bookmarkStart w:id="18" w:name="_Toc127188773"/>
            <w:r w:rsidRPr="00665DB8">
              <w:t>ATTACHMENTS</w:t>
            </w:r>
            <w:bookmarkEnd w:id="18"/>
          </w:p>
        </w:tc>
      </w:tr>
      <w:tr w:rsidR="00665DB8" w14:paraId="28FCDE2F" w14:textId="77777777" w:rsidTr="00665DB8">
        <w:trPr>
          <w:jc w:val="center"/>
        </w:trPr>
        <w:tc>
          <w:tcPr>
            <w:tcW w:w="1413" w:type="dxa"/>
            <w:shd w:val="clear" w:color="auto" w:fill="auto"/>
          </w:tcPr>
          <w:p w14:paraId="0BD04F94" w14:textId="77777777" w:rsidR="00665DB8" w:rsidRPr="00B31B81" w:rsidRDefault="00665DB8" w:rsidP="00885BBB">
            <w:pPr>
              <w:rPr>
                <w:b/>
                <w:sz w:val="24"/>
                <w:szCs w:val="24"/>
                <w:lang w:eastAsia="en-GB"/>
              </w:rPr>
            </w:pPr>
            <w:r w:rsidRPr="00B31B81">
              <w:rPr>
                <w:b/>
                <w:sz w:val="24"/>
                <w:szCs w:val="24"/>
                <w:lang w:eastAsia="en-GB"/>
              </w:rPr>
              <w:t>Number</w:t>
            </w:r>
          </w:p>
        </w:tc>
        <w:tc>
          <w:tcPr>
            <w:tcW w:w="6804" w:type="dxa"/>
            <w:shd w:val="clear" w:color="auto" w:fill="auto"/>
          </w:tcPr>
          <w:p w14:paraId="6237B71E" w14:textId="77777777" w:rsidR="00665DB8" w:rsidRPr="00B31B81" w:rsidRDefault="00665DB8" w:rsidP="00885BBB">
            <w:pPr>
              <w:rPr>
                <w:b/>
                <w:sz w:val="24"/>
                <w:szCs w:val="24"/>
                <w:lang w:eastAsia="en-GB"/>
              </w:rPr>
            </w:pPr>
            <w:r w:rsidRPr="00B31B81">
              <w:rPr>
                <w:b/>
                <w:sz w:val="24"/>
                <w:szCs w:val="24"/>
                <w:lang w:eastAsia="en-GB"/>
              </w:rPr>
              <w:t>Title</w:t>
            </w:r>
          </w:p>
        </w:tc>
        <w:tc>
          <w:tcPr>
            <w:tcW w:w="1672" w:type="dxa"/>
            <w:shd w:val="clear" w:color="auto" w:fill="auto"/>
          </w:tcPr>
          <w:p w14:paraId="5189A7F2" w14:textId="65614593" w:rsidR="00665DB8" w:rsidRPr="00B31B81" w:rsidRDefault="00A123B1" w:rsidP="00665DB8">
            <w:pPr>
              <w:jc w:val="center"/>
              <w:rPr>
                <w:b/>
                <w:sz w:val="24"/>
                <w:szCs w:val="24"/>
                <w:lang w:eastAsia="en-GB"/>
              </w:rPr>
            </w:pPr>
            <w:hyperlink r:id="rId13" w:history="1">
              <w:r w:rsidR="00665DB8" w:rsidRPr="00A123B1">
                <w:rPr>
                  <w:rStyle w:val="Hyperlink"/>
                  <w:b/>
                  <w:sz w:val="24"/>
                  <w:szCs w:val="24"/>
                  <w:lang w:eastAsia="en-GB"/>
                </w:rPr>
                <w:t>Separate attachment</w:t>
              </w:r>
            </w:hyperlink>
            <w:bookmarkStart w:id="19" w:name="_GoBack"/>
            <w:bookmarkEnd w:id="19"/>
          </w:p>
        </w:tc>
      </w:tr>
      <w:tr w:rsidR="00665DB8" w14:paraId="5248895C" w14:textId="77777777" w:rsidTr="00665DB8">
        <w:trPr>
          <w:jc w:val="center"/>
        </w:trPr>
        <w:tc>
          <w:tcPr>
            <w:tcW w:w="1413" w:type="dxa"/>
            <w:shd w:val="clear" w:color="auto" w:fill="auto"/>
          </w:tcPr>
          <w:p w14:paraId="07E480CD" w14:textId="77777777" w:rsidR="00665DB8" w:rsidRPr="00B31B81" w:rsidRDefault="00665DB8" w:rsidP="00885BBB">
            <w:pPr>
              <w:rPr>
                <w:sz w:val="24"/>
                <w:szCs w:val="24"/>
                <w:lang w:eastAsia="en-GB"/>
              </w:rPr>
            </w:pPr>
            <w:r>
              <w:rPr>
                <w:sz w:val="24"/>
                <w:szCs w:val="24"/>
                <w:lang w:eastAsia="en-GB"/>
              </w:rPr>
              <w:t>1</w:t>
            </w:r>
          </w:p>
        </w:tc>
        <w:tc>
          <w:tcPr>
            <w:tcW w:w="6804" w:type="dxa"/>
            <w:shd w:val="clear" w:color="auto" w:fill="auto"/>
          </w:tcPr>
          <w:p w14:paraId="5C411232" w14:textId="77777777" w:rsidR="00665DB8" w:rsidRPr="00480032" w:rsidRDefault="00665DB8" w:rsidP="00885BBB">
            <w:pPr>
              <w:rPr>
                <w:sz w:val="24"/>
                <w:szCs w:val="24"/>
                <w:lang w:eastAsia="en-GB"/>
              </w:rPr>
            </w:pPr>
            <w:r w:rsidRPr="00FA2E78">
              <w:rPr>
                <w:sz w:val="24"/>
                <w:szCs w:val="24"/>
                <w:lang w:eastAsia="en-GB"/>
              </w:rPr>
              <w:t>Patient’s Personal Property – Disclaimer Notice</w:t>
            </w:r>
          </w:p>
        </w:tc>
        <w:tc>
          <w:tcPr>
            <w:tcW w:w="1672" w:type="dxa"/>
            <w:shd w:val="clear" w:color="auto" w:fill="auto"/>
          </w:tcPr>
          <w:p w14:paraId="642DF623" w14:textId="4CF204C8" w:rsidR="00665DB8" w:rsidRPr="00480032" w:rsidRDefault="007C0CB1" w:rsidP="00665DB8">
            <w:pPr>
              <w:jc w:val="center"/>
              <w:rPr>
                <w:sz w:val="24"/>
                <w:szCs w:val="24"/>
                <w:lang w:eastAsia="en-GB"/>
              </w:rPr>
            </w:pPr>
            <w:r>
              <w:rPr>
                <w:sz w:val="24"/>
                <w:szCs w:val="24"/>
                <w:lang w:eastAsia="en-GB"/>
              </w:rPr>
              <w:t>Y</w:t>
            </w:r>
          </w:p>
        </w:tc>
      </w:tr>
      <w:tr w:rsidR="00665DB8" w14:paraId="29131F45" w14:textId="77777777" w:rsidTr="00665DB8">
        <w:trPr>
          <w:jc w:val="center"/>
        </w:trPr>
        <w:tc>
          <w:tcPr>
            <w:tcW w:w="1413" w:type="dxa"/>
            <w:shd w:val="clear" w:color="auto" w:fill="auto"/>
          </w:tcPr>
          <w:p w14:paraId="43CA76CC" w14:textId="77777777" w:rsidR="00665DB8" w:rsidRDefault="00665DB8" w:rsidP="00885BBB">
            <w:pPr>
              <w:rPr>
                <w:sz w:val="24"/>
                <w:szCs w:val="24"/>
                <w:lang w:eastAsia="en-GB"/>
              </w:rPr>
            </w:pPr>
            <w:r>
              <w:rPr>
                <w:sz w:val="24"/>
                <w:szCs w:val="24"/>
                <w:lang w:eastAsia="en-GB"/>
              </w:rPr>
              <w:t>2</w:t>
            </w:r>
          </w:p>
        </w:tc>
        <w:tc>
          <w:tcPr>
            <w:tcW w:w="6804" w:type="dxa"/>
            <w:shd w:val="clear" w:color="auto" w:fill="auto"/>
          </w:tcPr>
          <w:p w14:paraId="66E88E9F" w14:textId="7E02ABB6" w:rsidR="00665DB8" w:rsidRPr="00FA2E78" w:rsidRDefault="00665DB8" w:rsidP="00885BBB">
            <w:pPr>
              <w:rPr>
                <w:sz w:val="24"/>
                <w:szCs w:val="24"/>
                <w:lang w:eastAsia="en-GB"/>
              </w:rPr>
            </w:pPr>
            <w:r w:rsidRPr="00FA2E78">
              <w:rPr>
                <w:sz w:val="24"/>
                <w:szCs w:val="24"/>
                <w:lang w:eastAsia="en-GB"/>
              </w:rPr>
              <w:t xml:space="preserve">Patient </w:t>
            </w:r>
            <w:r w:rsidR="007C0CB1">
              <w:rPr>
                <w:sz w:val="24"/>
                <w:szCs w:val="24"/>
                <w:lang w:eastAsia="en-GB"/>
              </w:rPr>
              <w:t>P</w:t>
            </w:r>
            <w:r w:rsidRPr="00FA2E78">
              <w:rPr>
                <w:sz w:val="24"/>
                <w:szCs w:val="24"/>
                <w:lang w:eastAsia="en-GB"/>
              </w:rPr>
              <w:t xml:space="preserve">roperty </w:t>
            </w:r>
            <w:r w:rsidR="007C0CB1">
              <w:rPr>
                <w:sz w:val="24"/>
                <w:szCs w:val="24"/>
                <w:lang w:eastAsia="en-GB"/>
              </w:rPr>
              <w:t>C</w:t>
            </w:r>
            <w:r w:rsidRPr="00FA2E78">
              <w:rPr>
                <w:sz w:val="24"/>
                <w:szCs w:val="24"/>
                <w:lang w:eastAsia="en-GB"/>
              </w:rPr>
              <w:t>hecklist</w:t>
            </w:r>
          </w:p>
        </w:tc>
        <w:tc>
          <w:tcPr>
            <w:tcW w:w="1672" w:type="dxa"/>
            <w:shd w:val="clear" w:color="auto" w:fill="auto"/>
          </w:tcPr>
          <w:p w14:paraId="493C4AEC" w14:textId="6CA1D4E9" w:rsidR="00665DB8" w:rsidRPr="00FA2E78" w:rsidRDefault="007C0CB1" w:rsidP="00665DB8">
            <w:pPr>
              <w:jc w:val="center"/>
              <w:rPr>
                <w:sz w:val="24"/>
                <w:szCs w:val="24"/>
                <w:lang w:eastAsia="en-GB"/>
              </w:rPr>
            </w:pPr>
            <w:r>
              <w:rPr>
                <w:sz w:val="24"/>
                <w:szCs w:val="24"/>
                <w:lang w:eastAsia="en-GB"/>
              </w:rPr>
              <w:t>Y</w:t>
            </w:r>
          </w:p>
        </w:tc>
      </w:tr>
      <w:tr w:rsidR="00665DB8" w14:paraId="025862E3" w14:textId="77777777" w:rsidTr="00665DB8">
        <w:trPr>
          <w:jc w:val="center"/>
        </w:trPr>
        <w:tc>
          <w:tcPr>
            <w:tcW w:w="1413" w:type="dxa"/>
            <w:shd w:val="clear" w:color="auto" w:fill="auto"/>
          </w:tcPr>
          <w:p w14:paraId="5DA3643E" w14:textId="77777777" w:rsidR="00665DB8" w:rsidRDefault="00665DB8" w:rsidP="00885BBB">
            <w:pPr>
              <w:rPr>
                <w:sz w:val="24"/>
                <w:szCs w:val="24"/>
                <w:lang w:eastAsia="en-GB"/>
              </w:rPr>
            </w:pPr>
            <w:r>
              <w:rPr>
                <w:sz w:val="24"/>
                <w:szCs w:val="24"/>
                <w:lang w:eastAsia="en-GB"/>
              </w:rPr>
              <w:t>3</w:t>
            </w:r>
          </w:p>
        </w:tc>
        <w:tc>
          <w:tcPr>
            <w:tcW w:w="6804" w:type="dxa"/>
            <w:shd w:val="clear" w:color="auto" w:fill="auto"/>
          </w:tcPr>
          <w:p w14:paraId="2E4ACD5B" w14:textId="77777777" w:rsidR="00665DB8" w:rsidRPr="00FA2E78" w:rsidRDefault="00665DB8" w:rsidP="00885BBB">
            <w:pPr>
              <w:rPr>
                <w:sz w:val="24"/>
                <w:szCs w:val="24"/>
                <w:lang w:eastAsia="en-GB"/>
              </w:rPr>
            </w:pPr>
            <w:r w:rsidRPr="00FA2E78">
              <w:rPr>
                <w:sz w:val="24"/>
                <w:szCs w:val="24"/>
                <w:lang w:eastAsia="en-GB"/>
              </w:rPr>
              <w:t>Location Of Safes for Depositing Valuables When General Office is Closed</w:t>
            </w:r>
          </w:p>
        </w:tc>
        <w:tc>
          <w:tcPr>
            <w:tcW w:w="1672" w:type="dxa"/>
            <w:shd w:val="clear" w:color="auto" w:fill="auto"/>
          </w:tcPr>
          <w:p w14:paraId="604997FB" w14:textId="4782585B" w:rsidR="00665DB8" w:rsidRPr="00FA2E78" w:rsidRDefault="007C0CB1" w:rsidP="00665DB8">
            <w:pPr>
              <w:jc w:val="center"/>
              <w:rPr>
                <w:sz w:val="24"/>
                <w:szCs w:val="24"/>
                <w:lang w:eastAsia="en-GB"/>
              </w:rPr>
            </w:pPr>
            <w:r>
              <w:rPr>
                <w:sz w:val="24"/>
                <w:szCs w:val="24"/>
                <w:lang w:eastAsia="en-GB"/>
              </w:rPr>
              <w:t>N</w:t>
            </w:r>
          </w:p>
        </w:tc>
      </w:tr>
      <w:tr w:rsidR="00665DB8" w14:paraId="2B001A58" w14:textId="77777777" w:rsidTr="00665DB8">
        <w:trPr>
          <w:jc w:val="center"/>
        </w:trPr>
        <w:tc>
          <w:tcPr>
            <w:tcW w:w="1413" w:type="dxa"/>
            <w:shd w:val="clear" w:color="auto" w:fill="auto"/>
          </w:tcPr>
          <w:p w14:paraId="13D644C2" w14:textId="77777777" w:rsidR="00665DB8" w:rsidRDefault="00665DB8" w:rsidP="00885BBB">
            <w:pPr>
              <w:rPr>
                <w:sz w:val="24"/>
                <w:szCs w:val="24"/>
                <w:lang w:eastAsia="en-GB"/>
              </w:rPr>
            </w:pPr>
            <w:r>
              <w:rPr>
                <w:sz w:val="24"/>
                <w:szCs w:val="24"/>
                <w:lang w:eastAsia="en-GB"/>
              </w:rPr>
              <w:t>4</w:t>
            </w:r>
          </w:p>
        </w:tc>
        <w:tc>
          <w:tcPr>
            <w:tcW w:w="6804" w:type="dxa"/>
            <w:shd w:val="clear" w:color="auto" w:fill="auto"/>
          </w:tcPr>
          <w:p w14:paraId="03E1BB06" w14:textId="77777777" w:rsidR="00665DB8" w:rsidRPr="00FA2E78" w:rsidRDefault="00665DB8" w:rsidP="00885BBB">
            <w:pPr>
              <w:rPr>
                <w:sz w:val="24"/>
                <w:szCs w:val="24"/>
                <w:lang w:eastAsia="en-GB"/>
              </w:rPr>
            </w:pPr>
            <w:r>
              <w:rPr>
                <w:sz w:val="24"/>
                <w:szCs w:val="24"/>
                <w:lang w:eastAsia="en-GB"/>
              </w:rPr>
              <w:t xml:space="preserve">Infection Prevention Poster - </w:t>
            </w:r>
            <w:r w:rsidRPr="00032AB4">
              <w:rPr>
                <w:sz w:val="24"/>
                <w:szCs w:val="24"/>
                <w:lang w:eastAsia="en-GB"/>
              </w:rPr>
              <w:t>Segregation of Patients Personal Belongings</w:t>
            </w:r>
          </w:p>
        </w:tc>
        <w:tc>
          <w:tcPr>
            <w:tcW w:w="1672" w:type="dxa"/>
            <w:shd w:val="clear" w:color="auto" w:fill="auto"/>
          </w:tcPr>
          <w:p w14:paraId="1E1872FD" w14:textId="6E8482FB" w:rsidR="00665DB8" w:rsidRPr="00FA2E78" w:rsidRDefault="007C0CB1" w:rsidP="00665DB8">
            <w:pPr>
              <w:jc w:val="center"/>
              <w:rPr>
                <w:sz w:val="24"/>
                <w:szCs w:val="24"/>
                <w:lang w:eastAsia="en-GB"/>
              </w:rPr>
            </w:pPr>
            <w:r>
              <w:rPr>
                <w:sz w:val="24"/>
                <w:szCs w:val="24"/>
                <w:lang w:eastAsia="en-GB"/>
              </w:rPr>
              <w:t>Y</w:t>
            </w:r>
          </w:p>
        </w:tc>
      </w:tr>
      <w:tr w:rsidR="00665DB8" w14:paraId="1BB6BF01" w14:textId="77777777" w:rsidTr="00665DB8">
        <w:trPr>
          <w:jc w:val="center"/>
        </w:trPr>
        <w:tc>
          <w:tcPr>
            <w:tcW w:w="1413" w:type="dxa"/>
            <w:shd w:val="clear" w:color="auto" w:fill="auto"/>
          </w:tcPr>
          <w:p w14:paraId="1E7DFCF9" w14:textId="05726F9C" w:rsidR="00665DB8" w:rsidRDefault="00665DB8" w:rsidP="00665DB8">
            <w:pPr>
              <w:rPr>
                <w:sz w:val="24"/>
                <w:szCs w:val="24"/>
                <w:lang w:eastAsia="en-GB"/>
              </w:rPr>
            </w:pPr>
            <w:r>
              <w:rPr>
                <w:sz w:val="24"/>
                <w:szCs w:val="24"/>
                <w:lang w:eastAsia="en-GB"/>
              </w:rPr>
              <w:t>5</w:t>
            </w:r>
          </w:p>
        </w:tc>
        <w:tc>
          <w:tcPr>
            <w:tcW w:w="6804" w:type="dxa"/>
            <w:shd w:val="clear" w:color="auto" w:fill="auto"/>
          </w:tcPr>
          <w:p w14:paraId="625E9A92" w14:textId="1E55109C" w:rsidR="00665DB8" w:rsidRDefault="00665DB8" w:rsidP="00665DB8">
            <w:pPr>
              <w:rPr>
                <w:sz w:val="24"/>
                <w:szCs w:val="24"/>
                <w:lang w:eastAsia="en-GB"/>
              </w:rPr>
            </w:pPr>
            <w:r>
              <w:rPr>
                <w:sz w:val="24"/>
                <w:szCs w:val="24"/>
                <w:lang w:eastAsia="en-GB"/>
              </w:rPr>
              <w:t>Monitoring</w:t>
            </w:r>
          </w:p>
        </w:tc>
        <w:tc>
          <w:tcPr>
            <w:tcW w:w="1672" w:type="dxa"/>
            <w:shd w:val="clear" w:color="auto" w:fill="auto"/>
          </w:tcPr>
          <w:p w14:paraId="625CC321" w14:textId="406AE45F" w:rsidR="00665DB8" w:rsidRPr="00FA2E78" w:rsidRDefault="00665DB8" w:rsidP="00665DB8">
            <w:pPr>
              <w:jc w:val="center"/>
              <w:rPr>
                <w:sz w:val="24"/>
                <w:szCs w:val="24"/>
                <w:lang w:eastAsia="en-GB"/>
              </w:rPr>
            </w:pPr>
            <w:r>
              <w:rPr>
                <w:sz w:val="24"/>
                <w:szCs w:val="24"/>
                <w:lang w:eastAsia="en-GB"/>
              </w:rPr>
              <w:t>N</w:t>
            </w:r>
          </w:p>
        </w:tc>
      </w:tr>
      <w:tr w:rsidR="00665DB8" w14:paraId="1930EFF6" w14:textId="77777777" w:rsidTr="00665DB8">
        <w:trPr>
          <w:jc w:val="center"/>
        </w:trPr>
        <w:tc>
          <w:tcPr>
            <w:tcW w:w="1413" w:type="dxa"/>
            <w:shd w:val="clear" w:color="auto" w:fill="auto"/>
          </w:tcPr>
          <w:p w14:paraId="1CAEDC85" w14:textId="123072D7" w:rsidR="00665DB8" w:rsidRDefault="00665DB8" w:rsidP="00665DB8">
            <w:pPr>
              <w:rPr>
                <w:sz w:val="24"/>
                <w:szCs w:val="24"/>
                <w:lang w:eastAsia="en-GB"/>
              </w:rPr>
            </w:pPr>
            <w:r>
              <w:rPr>
                <w:sz w:val="24"/>
                <w:szCs w:val="24"/>
                <w:lang w:eastAsia="en-GB"/>
              </w:rPr>
              <w:t>6</w:t>
            </w:r>
          </w:p>
        </w:tc>
        <w:tc>
          <w:tcPr>
            <w:tcW w:w="6804" w:type="dxa"/>
            <w:shd w:val="clear" w:color="auto" w:fill="auto"/>
          </w:tcPr>
          <w:p w14:paraId="7B4EA817" w14:textId="5FC7F716" w:rsidR="00665DB8" w:rsidRDefault="00665DB8" w:rsidP="00665DB8">
            <w:pPr>
              <w:rPr>
                <w:sz w:val="24"/>
                <w:szCs w:val="24"/>
                <w:lang w:eastAsia="en-GB"/>
              </w:rPr>
            </w:pPr>
            <w:r>
              <w:rPr>
                <w:sz w:val="24"/>
                <w:szCs w:val="24"/>
                <w:lang w:eastAsia="en-GB"/>
              </w:rPr>
              <w:t>Values and Behaviours Framework</w:t>
            </w:r>
          </w:p>
        </w:tc>
        <w:tc>
          <w:tcPr>
            <w:tcW w:w="1672" w:type="dxa"/>
            <w:shd w:val="clear" w:color="auto" w:fill="auto"/>
          </w:tcPr>
          <w:p w14:paraId="13936907" w14:textId="155EFA62" w:rsidR="00665DB8" w:rsidRPr="00FA2E78" w:rsidRDefault="00665DB8" w:rsidP="00665DB8">
            <w:pPr>
              <w:jc w:val="center"/>
              <w:rPr>
                <w:sz w:val="24"/>
                <w:szCs w:val="24"/>
                <w:lang w:eastAsia="en-GB"/>
              </w:rPr>
            </w:pPr>
            <w:r>
              <w:rPr>
                <w:sz w:val="24"/>
                <w:szCs w:val="24"/>
                <w:lang w:eastAsia="en-GB"/>
              </w:rPr>
              <w:t>N</w:t>
            </w:r>
          </w:p>
        </w:tc>
      </w:tr>
      <w:tr w:rsidR="00665DB8" w14:paraId="2FF6FBD6" w14:textId="77777777" w:rsidTr="00665DB8">
        <w:trPr>
          <w:jc w:val="center"/>
        </w:trPr>
        <w:tc>
          <w:tcPr>
            <w:tcW w:w="1413" w:type="dxa"/>
            <w:shd w:val="clear" w:color="auto" w:fill="auto"/>
          </w:tcPr>
          <w:p w14:paraId="3DFF71EB" w14:textId="403F1EA7" w:rsidR="00665DB8" w:rsidRDefault="00665DB8" w:rsidP="00665DB8">
            <w:pPr>
              <w:rPr>
                <w:sz w:val="24"/>
                <w:szCs w:val="24"/>
                <w:lang w:eastAsia="en-GB"/>
              </w:rPr>
            </w:pPr>
            <w:r>
              <w:rPr>
                <w:sz w:val="24"/>
                <w:szCs w:val="24"/>
                <w:lang w:eastAsia="en-GB"/>
              </w:rPr>
              <w:t>7</w:t>
            </w:r>
          </w:p>
        </w:tc>
        <w:tc>
          <w:tcPr>
            <w:tcW w:w="6804" w:type="dxa"/>
            <w:shd w:val="clear" w:color="auto" w:fill="auto"/>
          </w:tcPr>
          <w:p w14:paraId="3C70E822" w14:textId="750661D3" w:rsidR="00665DB8" w:rsidRPr="00FA2E78" w:rsidRDefault="00665DB8" w:rsidP="00665DB8">
            <w:pPr>
              <w:rPr>
                <w:sz w:val="24"/>
                <w:szCs w:val="24"/>
                <w:lang w:eastAsia="en-GB"/>
              </w:rPr>
            </w:pPr>
            <w:r w:rsidRPr="00837ACE">
              <w:rPr>
                <w:sz w:val="24"/>
                <w:szCs w:val="24"/>
                <w:lang w:eastAsia="en-GB"/>
              </w:rPr>
              <w:t>Equality &amp; Diversity Impact Assessment Tool</w:t>
            </w:r>
          </w:p>
        </w:tc>
        <w:tc>
          <w:tcPr>
            <w:tcW w:w="1672" w:type="dxa"/>
            <w:shd w:val="clear" w:color="auto" w:fill="auto"/>
          </w:tcPr>
          <w:p w14:paraId="0BC216F2" w14:textId="10E3DD0F" w:rsidR="00665DB8" w:rsidRPr="00FA2E78" w:rsidRDefault="00665DB8" w:rsidP="00665DB8">
            <w:pPr>
              <w:jc w:val="center"/>
              <w:rPr>
                <w:sz w:val="24"/>
                <w:szCs w:val="24"/>
                <w:lang w:eastAsia="en-GB"/>
              </w:rPr>
            </w:pPr>
            <w:r>
              <w:rPr>
                <w:sz w:val="24"/>
                <w:szCs w:val="24"/>
                <w:lang w:eastAsia="en-GB"/>
              </w:rPr>
              <w:t>N</w:t>
            </w:r>
          </w:p>
        </w:tc>
      </w:tr>
    </w:tbl>
    <w:p w14:paraId="312803E1" w14:textId="77777777" w:rsidR="00FB5C06" w:rsidRDefault="00FB5C06" w:rsidP="00FB5C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8192"/>
      </w:tblGrid>
      <w:tr w:rsidR="00EA5198" w14:paraId="42C517FE" w14:textId="77777777" w:rsidTr="00C46A1D">
        <w:trPr>
          <w:jc w:val="center"/>
        </w:trPr>
        <w:tc>
          <w:tcPr>
            <w:tcW w:w="9889" w:type="dxa"/>
            <w:gridSpan w:val="2"/>
            <w:shd w:val="clear" w:color="auto" w:fill="auto"/>
          </w:tcPr>
          <w:p w14:paraId="7609AF98" w14:textId="77777777" w:rsidR="00EA5198" w:rsidRDefault="00EA5198" w:rsidP="00010AC6">
            <w:pPr>
              <w:pStyle w:val="Heading1"/>
              <w:numPr>
                <w:ilvl w:val="0"/>
                <w:numId w:val="17"/>
              </w:numPr>
              <w:ind w:left="604" w:hanging="604"/>
            </w:pPr>
            <w:bookmarkStart w:id="20" w:name="_Toc127188774"/>
            <w:r w:rsidRPr="00665DB8">
              <w:t>OTHER RELEVANT / ASSOCIATED DOCUMENTS</w:t>
            </w:r>
            <w:bookmarkEnd w:id="20"/>
          </w:p>
          <w:p w14:paraId="67299EFC" w14:textId="2B2EB616" w:rsidR="00665DB8" w:rsidRPr="00665DB8" w:rsidRDefault="00665DB8" w:rsidP="00665DB8">
            <w:r w:rsidRPr="005F433F">
              <w:rPr>
                <w:rFonts w:eastAsia="Arial" w:cs="Arial"/>
                <w:szCs w:val="22"/>
              </w:rPr>
              <w:t xml:space="preserve">The latest version of the documents listed below can all be found via the </w:t>
            </w:r>
            <w:hyperlink r:id="rId14">
              <w:r w:rsidRPr="005F433F">
                <w:rPr>
                  <w:rStyle w:val="Hyperlink"/>
                  <w:rFonts w:eastAsia="Arial" w:cs="Arial"/>
                  <w:szCs w:val="22"/>
                </w:rPr>
                <w:t>Trust Procedural Document Library</w:t>
              </w:r>
            </w:hyperlink>
            <w:r w:rsidRPr="005F433F">
              <w:rPr>
                <w:rFonts w:eastAsia="Arial" w:cs="Arial"/>
                <w:szCs w:val="22"/>
              </w:rPr>
              <w:t xml:space="preserve"> intranet homepage.</w:t>
            </w:r>
          </w:p>
        </w:tc>
      </w:tr>
      <w:tr w:rsidR="00FB5C06" w14:paraId="083ECC4C" w14:textId="77777777" w:rsidTr="00817EDF">
        <w:trPr>
          <w:jc w:val="center"/>
        </w:trPr>
        <w:tc>
          <w:tcPr>
            <w:tcW w:w="1697" w:type="dxa"/>
            <w:shd w:val="clear" w:color="auto" w:fill="auto"/>
          </w:tcPr>
          <w:p w14:paraId="1E363B13" w14:textId="77777777" w:rsidR="00FB5C06" w:rsidRPr="00B31B81" w:rsidRDefault="00FB5C06" w:rsidP="00885BBB">
            <w:pPr>
              <w:rPr>
                <w:b/>
                <w:sz w:val="24"/>
                <w:szCs w:val="24"/>
              </w:rPr>
            </w:pPr>
            <w:r w:rsidRPr="00B31B81">
              <w:rPr>
                <w:b/>
                <w:sz w:val="24"/>
                <w:szCs w:val="24"/>
              </w:rPr>
              <w:t>Unique Identifier</w:t>
            </w:r>
          </w:p>
        </w:tc>
        <w:tc>
          <w:tcPr>
            <w:tcW w:w="8192" w:type="dxa"/>
            <w:shd w:val="clear" w:color="auto" w:fill="auto"/>
          </w:tcPr>
          <w:p w14:paraId="21850C8A" w14:textId="77777777" w:rsidR="00FB5C06" w:rsidRPr="00B31B81" w:rsidRDefault="00FB5C06" w:rsidP="00885BBB">
            <w:pPr>
              <w:rPr>
                <w:b/>
                <w:sz w:val="24"/>
                <w:szCs w:val="24"/>
              </w:rPr>
            </w:pPr>
            <w:r w:rsidRPr="00B31B81">
              <w:rPr>
                <w:b/>
                <w:sz w:val="24"/>
                <w:szCs w:val="24"/>
              </w:rPr>
              <w:t>Title and web links from the document library</w:t>
            </w:r>
          </w:p>
        </w:tc>
      </w:tr>
      <w:tr w:rsidR="00F43919" w14:paraId="4E7EA340" w14:textId="77777777" w:rsidTr="00817EDF">
        <w:trPr>
          <w:jc w:val="center"/>
        </w:trPr>
        <w:tc>
          <w:tcPr>
            <w:tcW w:w="1697" w:type="dxa"/>
            <w:shd w:val="clear" w:color="auto" w:fill="auto"/>
          </w:tcPr>
          <w:p w14:paraId="6C3041FE" w14:textId="77777777" w:rsidR="00F43919" w:rsidRPr="004A24B9" w:rsidRDefault="00372064" w:rsidP="00885BBB">
            <w:pPr>
              <w:rPr>
                <w:sz w:val="24"/>
                <w:szCs w:val="24"/>
              </w:rPr>
            </w:pPr>
            <w:r w:rsidRPr="004A24B9">
              <w:rPr>
                <w:sz w:val="24"/>
                <w:szCs w:val="24"/>
              </w:rPr>
              <w:t>Corp/Proc/003</w:t>
            </w:r>
          </w:p>
        </w:tc>
        <w:tc>
          <w:tcPr>
            <w:tcW w:w="8192" w:type="dxa"/>
            <w:shd w:val="clear" w:color="auto" w:fill="auto"/>
          </w:tcPr>
          <w:p w14:paraId="218A3777" w14:textId="7BDCA0B5" w:rsidR="00F43919" w:rsidRPr="004A24B9" w:rsidRDefault="00817EDF" w:rsidP="00885BBB">
            <w:pPr>
              <w:rPr>
                <w:sz w:val="24"/>
                <w:szCs w:val="24"/>
              </w:rPr>
            </w:pPr>
            <w:r w:rsidRPr="004A24B9">
              <w:rPr>
                <w:sz w:val="24"/>
                <w:szCs w:val="24"/>
              </w:rPr>
              <w:t xml:space="preserve">Claims </w:t>
            </w:r>
            <w:r w:rsidR="004A24B9">
              <w:rPr>
                <w:sz w:val="24"/>
                <w:szCs w:val="24"/>
              </w:rPr>
              <w:t>M</w:t>
            </w:r>
            <w:r w:rsidRPr="004A24B9">
              <w:rPr>
                <w:sz w:val="24"/>
                <w:szCs w:val="24"/>
              </w:rPr>
              <w:t>anagement</w:t>
            </w:r>
          </w:p>
        </w:tc>
      </w:tr>
      <w:tr w:rsidR="00665DB8" w14:paraId="211D6DB6" w14:textId="77777777" w:rsidTr="00817EDF">
        <w:trPr>
          <w:jc w:val="center"/>
        </w:trPr>
        <w:tc>
          <w:tcPr>
            <w:tcW w:w="1697" w:type="dxa"/>
            <w:shd w:val="clear" w:color="auto" w:fill="auto"/>
          </w:tcPr>
          <w:p w14:paraId="1ED735FC" w14:textId="0A310F04" w:rsidR="00665DB8" w:rsidRPr="004A24B9" w:rsidRDefault="00665DB8" w:rsidP="00885BBB">
            <w:pPr>
              <w:rPr>
                <w:sz w:val="24"/>
                <w:szCs w:val="24"/>
              </w:rPr>
            </w:pPr>
          </w:p>
        </w:tc>
        <w:tc>
          <w:tcPr>
            <w:tcW w:w="8192" w:type="dxa"/>
            <w:shd w:val="clear" w:color="auto" w:fill="auto"/>
          </w:tcPr>
          <w:p w14:paraId="413ECBCE" w14:textId="77777777" w:rsidR="00665DB8" w:rsidRPr="004A24B9" w:rsidRDefault="00665DB8" w:rsidP="00885BBB">
            <w:pPr>
              <w:rPr>
                <w:sz w:val="24"/>
                <w:szCs w:val="24"/>
              </w:rPr>
            </w:pPr>
          </w:p>
        </w:tc>
      </w:tr>
    </w:tbl>
    <w:p w14:paraId="6B49B1FA" w14:textId="52B99590" w:rsidR="00FB5C06" w:rsidRDefault="00FB5C06" w:rsidP="00FB5C06"/>
    <w:tbl>
      <w:tblPr>
        <w:tblStyle w:val="TableGrid"/>
        <w:tblW w:w="0" w:type="auto"/>
        <w:jc w:val="center"/>
        <w:tblLook w:val="04A0" w:firstRow="1" w:lastRow="0" w:firstColumn="1" w:lastColumn="0" w:noHBand="0" w:noVBand="1"/>
      </w:tblPr>
      <w:tblGrid>
        <w:gridCol w:w="1276"/>
        <w:gridCol w:w="5953"/>
        <w:gridCol w:w="2693"/>
      </w:tblGrid>
      <w:tr w:rsidR="00665DB8" w:rsidRPr="00665DB8" w14:paraId="47E253CF" w14:textId="77777777" w:rsidTr="00AD5CBF">
        <w:trPr>
          <w:jc w:val="center"/>
        </w:trPr>
        <w:tc>
          <w:tcPr>
            <w:tcW w:w="9922" w:type="dxa"/>
            <w:gridSpan w:val="3"/>
          </w:tcPr>
          <w:p w14:paraId="50181B76" w14:textId="77777777" w:rsidR="00665DB8" w:rsidRPr="00665DB8" w:rsidRDefault="00665DB8" w:rsidP="00010AC6">
            <w:pPr>
              <w:pStyle w:val="Heading1"/>
              <w:numPr>
                <w:ilvl w:val="0"/>
                <w:numId w:val="17"/>
              </w:numPr>
              <w:ind w:left="604" w:hanging="604"/>
            </w:pPr>
            <w:bookmarkStart w:id="21" w:name="_Toc127188775"/>
            <w:r w:rsidRPr="00665DB8">
              <w:t>SUPPORTING REFERENCES / EVIDENCE BASED DOCUMENTS</w:t>
            </w:r>
            <w:bookmarkEnd w:id="21"/>
          </w:p>
        </w:tc>
      </w:tr>
      <w:tr w:rsidR="00665DB8" w:rsidRPr="00665DB8" w14:paraId="51DBFD47" w14:textId="77777777" w:rsidTr="00AD5CBF">
        <w:trPr>
          <w:jc w:val="center"/>
        </w:trPr>
        <w:tc>
          <w:tcPr>
            <w:tcW w:w="7229" w:type="dxa"/>
            <w:gridSpan w:val="2"/>
          </w:tcPr>
          <w:p w14:paraId="50B61326" w14:textId="77777777" w:rsidR="00665DB8" w:rsidRPr="00665DB8" w:rsidRDefault="00665DB8" w:rsidP="00665DB8">
            <w:r w:rsidRPr="4CEDE5E6">
              <w:rPr>
                <w:rFonts w:cs="Arial"/>
                <w:color w:val="000000" w:themeColor="text1"/>
                <w:sz w:val="24"/>
                <w:szCs w:val="24"/>
              </w:rPr>
              <w:t>Every effort been made to review/consider the latest evidence to support this document</w:t>
            </w:r>
            <w:r w:rsidRPr="4CEDE5E6">
              <w:rPr>
                <w:rFonts w:cs="Arial"/>
                <w:sz w:val="24"/>
                <w:szCs w:val="24"/>
              </w:rPr>
              <w:t>?</w:t>
            </w:r>
            <w:r w:rsidRPr="4CEDE5E6">
              <w:rPr>
                <w:rFonts w:cs="Arial"/>
                <w:color w:val="FF0000"/>
                <w:sz w:val="24"/>
                <w:szCs w:val="24"/>
              </w:rPr>
              <w:t xml:space="preserve"> </w:t>
            </w:r>
          </w:p>
        </w:tc>
        <w:tc>
          <w:tcPr>
            <w:tcW w:w="2693" w:type="dxa"/>
            <w:vAlign w:val="center"/>
          </w:tcPr>
          <w:p w14:paraId="2CCD0F98" w14:textId="1A95C0E4" w:rsidR="00665DB8" w:rsidRPr="00665DB8" w:rsidRDefault="00665DB8" w:rsidP="4CEDE5E6">
            <w:pPr>
              <w:rPr>
                <w:rFonts w:eastAsia="Arial" w:cs="Arial"/>
                <w:b/>
                <w:bCs/>
                <w:sz w:val="24"/>
                <w:szCs w:val="24"/>
              </w:rPr>
            </w:pPr>
            <w:r w:rsidRPr="4CEDE5E6">
              <w:rPr>
                <w:rFonts w:eastAsia="Arial" w:cs="Arial"/>
                <w:b/>
                <w:bCs/>
                <w:sz w:val="24"/>
                <w:szCs w:val="24"/>
              </w:rPr>
              <w:t>Yes</w:t>
            </w:r>
          </w:p>
        </w:tc>
      </w:tr>
      <w:tr w:rsidR="00665DB8" w:rsidRPr="00665DB8" w14:paraId="6502A0E3" w14:textId="77777777" w:rsidTr="00AD5CBF">
        <w:trPr>
          <w:jc w:val="center"/>
        </w:trPr>
        <w:tc>
          <w:tcPr>
            <w:tcW w:w="9922" w:type="dxa"/>
            <w:gridSpan w:val="3"/>
          </w:tcPr>
          <w:p w14:paraId="7F907C6F" w14:textId="77777777" w:rsidR="00665DB8" w:rsidRPr="00665DB8" w:rsidRDefault="00665DB8" w:rsidP="00665DB8">
            <w:r w:rsidRPr="00665DB8">
              <w:rPr>
                <w:b/>
              </w:rPr>
              <w:t>If ‘Yes’, full references are shown below:</w:t>
            </w:r>
          </w:p>
        </w:tc>
      </w:tr>
      <w:tr w:rsidR="00665DB8" w:rsidRPr="00665DB8" w14:paraId="2ADE813A" w14:textId="77777777" w:rsidTr="00AD5CBF">
        <w:trPr>
          <w:jc w:val="center"/>
        </w:trPr>
        <w:tc>
          <w:tcPr>
            <w:tcW w:w="1276" w:type="dxa"/>
          </w:tcPr>
          <w:p w14:paraId="30E31A54" w14:textId="77777777" w:rsidR="00665DB8" w:rsidRPr="00665DB8" w:rsidRDefault="00665DB8" w:rsidP="00665DB8">
            <w:r w:rsidRPr="00665DB8">
              <w:rPr>
                <w:b/>
                <w:sz w:val="24"/>
                <w:szCs w:val="24"/>
              </w:rPr>
              <w:t>Number</w:t>
            </w:r>
          </w:p>
        </w:tc>
        <w:tc>
          <w:tcPr>
            <w:tcW w:w="8646" w:type="dxa"/>
            <w:gridSpan w:val="2"/>
          </w:tcPr>
          <w:p w14:paraId="1375D7A5" w14:textId="77777777" w:rsidR="00665DB8" w:rsidRPr="00665DB8" w:rsidRDefault="00665DB8" w:rsidP="00665DB8">
            <w:r w:rsidRPr="00665DB8">
              <w:rPr>
                <w:b/>
                <w:sz w:val="24"/>
                <w:szCs w:val="24"/>
              </w:rPr>
              <w:t>References</w:t>
            </w:r>
          </w:p>
        </w:tc>
      </w:tr>
      <w:tr w:rsidR="00665DB8" w:rsidRPr="00665DB8" w14:paraId="3EAC6A3A" w14:textId="77777777" w:rsidTr="00AD5CBF">
        <w:trPr>
          <w:jc w:val="center"/>
        </w:trPr>
        <w:tc>
          <w:tcPr>
            <w:tcW w:w="1276" w:type="dxa"/>
          </w:tcPr>
          <w:p w14:paraId="35104EF6" w14:textId="77777777" w:rsidR="00665DB8" w:rsidRPr="00665DB8" w:rsidRDefault="00665DB8" w:rsidP="00665DB8"/>
        </w:tc>
        <w:tc>
          <w:tcPr>
            <w:tcW w:w="8646" w:type="dxa"/>
            <w:gridSpan w:val="2"/>
          </w:tcPr>
          <w:p w14:paraId="4DB1F262" w14:textId="75FC291F" w:rsidR="00665DB8" w:rsidRPr="00665DB8" w:rsidRDefault="00665DB8" w:rsidP="00665DB8"/>
        </w:tc>
      </w:tr>
      <w:tr w:rsidR="00665DB8" w:rsidRPr="00665DB8" w14:paraId="26343C05" w14:textId="77777777" w:rsidTr="00AD5CBF">
        <w:trPr>
          <w:jc w:val="center"/>
        </w:trPr>
        <w:tc>
          <w:tcPr>
            <w:tcW w:w="1276" w:type="dxa"/>
          </w:tcPr>
          <w:p w14:paraId="7773F7A0" w14:textId="77777777" w:rsidR="00665DB8" w:rsidRPr="00665DB8" w:rsidRDefault="00665DB8" w:rsidP="00665DB8"/>
        </w:tc>
        <w:tc>
          <w:tcPr>
            <w:tcW w:w="8646" w:type="dxa"/>
            <w:gridSpan w:val="2"/>
          </w:tcPr>
          <w:p w14:paraId="36EFBD0C" w14:textId="65C28691" w:rsidR="00665DB8" w:rsidRPr="00665DB8" w:rsidRDefault="00665DB8" w:rsidP="00665DB8"/>
        </w:tc>
      </w:tr>
      <w:tr w:rsidR="00665DB8" w:rsidRPr="00665DB8" w14:paraId="51CB6BB0" w14:textId="77777777" w:rsidTr="00AD5CBF">
        <w:trPr>
          <w:jc w:val="center"/>
        </w:trPr>
        <w:tc>
          <w:tcPr>
            <w:tcW w:w="1276" w:type="dxa"/>
          </w:tcPr>
          <w:p w14:paraId="3CEF4A4F" w14:textId="77777777" w:rsidR="00665DB8" w:rsidRPr="00665DB8" w:rsidRDefault="00665DB8" w:rsidP="00665DB8"/>
        </w:tc>
        <w:tc>
          <w:tcPr>
            <w:tcW w:w="8646" w:type="dxa"/>
            <w:gridSpan w:val="2"/>
          </w:tcPr>
          <w:p w14:paraId="43027EE8" w14:textId="72B14FB3" w:rsidR="00665DB8" w:rsidRPr="00665DB8" w:rsidRDefault="00665DB8" w:rsidP="00665DB8"/>
        </w:tc>
      </w:tr>
    </w:tbl>
    <w:p w14:paraId="3C3B305F" w14:textId="77777777" w:rsidR="00FB5C06" w:rsidRDefault="00FB5C06" w:rsidP="00FB5C06">
      <w:pPr>
        <w:pStyle w:val="MBDocPrefaceHeading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8206"/>
      </w:tblGrid>
      <w:tr w:rsidR="00D47766" w:rsidRPr="00D47766" w14:paraId="43B1184D" w14:textId="77777777" w:rsidTr="00C46A1D">
        <w:trPr>
          <w:jc w:val="center"/>
        </w:trPr>
        <w:tc>
          <w:tcPr>
            <w:tcW w:w="9889" w:type="dxa"/>
            <w:gridSpan w:val="2"/>
          </w:tcPr>
          <w:p w14:paraId="45BB762B" w14:textId="77777777" w:rsidR="00EA5198" w:rsidRPr="00D47766" w:rsidRDefault="00EA5198" w:rsidP="00010AC6">
            <w:pPr>
              <w:pStyle w:val="Heading1"/>
              <w:numPr>
                <w:ilvl w:val="0"/>
                <w:numId w:val="17"/>
              </w:numPr>
              <w:ind w:left="604" w:hanging="604"/>
              <w:rPr>
                <w:szCs w:val="24"/>
              </w:rPr>
            </w:pPr>
            <w:bookmarkStart w:id="22" w:name="_Toc127188776"/>
            <w:r w:rsidRPr="00665DB8">
              <w:t>DEFINITIONS / GLOSSARY OF TERMS</w:t>
            </w:r>
            <w:bookmarkEnd w:id="22"/>
          </w:p>
        </w:tc>
      </w:tr>
      <w:tr w:rsidR="00D47766" w:rsidRPr="00D47766" w14:paraId="52057C78" w14:textId="77777777" w:rsidTr="00C46A1D">
        <w:trPr>
          <w:jc w:val="center"/>
        </w:trPr>
        <w:tc>
          <w:tcPr>
            <w:tcW w:w="1683" w:type="dxa"/>
          </w:tcPr>
          <w:p w14:paraId="7BFE2327" w14:textId="77777777" w:rsidR="00FB5C06" w:rsidRPr="007C0CB1" w:rsidRDefault="00FB5C06" w:rsidP="007C0CB1">
            <w:pPr>
              <w:rPr>
                <w:b/>
                <w:sz w:val="24"/>
                <w:szCs w:val="24"/>
              </w:rPr>
            </w:pPr>
            <w:r w:rsidRPr="007C0CB1">
              <w:rPr>
                <w:b/>
                <w:sz w:val="24"/>
                <w:szCs w:val="24"/>
              </w:rPr>
              <w:t>Abbreviation or Term</w:t>
            </w:r>
          </w:p>
        </w:tc>
        <w:tc>
          <w:tcPr>
            <w:tcW w:w="8206" w:type="dxa"/>
          </w:tcPr>
          <w:p w14:paraId="5F977F8F" w14:textId="77777777" w:rsidR="00FB5C06" w:rsidRPr="007C0CB1" w:rsidRDefault="00FB5C06" w:rsidP="007C0CB1">
            <w:pPr>
              <w:rPr>
                <w:b/>
                <w:sz w:val="24"/>
                <w:szCs w:val="24"/>
              </w:rPr>
            </w:pPr>
            <w:r w:rsidRPr="007C0CB1">
              <w:rPr>
                <w:b/>
                <w:sz w:val="24"/>
                <w:szCs w:val="24"/>
              </w:rPr>
              <w:t>Definition</w:t>
            </w:r>
          </w:p>
        </w:tc>
      </w:tr>
      <w:tr w:rsidR="00D47766" w:rsidRPr="00D47766" w14:paraId="328E1166" w14:textId="77777777" w:rsidTr="00C46A1D">
        <w:trPr>
          <w:jc w:val="center"/>
        </w:trPr>
        <w:tc>
          <w:tcPr>
            <w:tcW w:w="1683" w:type="dxa"/>
          </w:tcPr>
          <w:p w14:paraId="3784FA89" w14:textId="77777777" w:rsidR="00FB5C06" w:rsidRPr="007C0CB1" w:rsidRDefault="00BD4529" w:rsidP="007C0CB1">
            <w:pPr>
              <w:rPr>
                <w:sz w:val="24"/>
                <w:szCs w:val="24"/>
              </w:rPr>
            </w:pPr>
            <w:r w:rsidRPr="007C0CB1">
              <w:rPr>
                <w:sz w:val="24"/>
                <w:szCs w:val="24"/>
              </w:rPr>
              <w:t>UHMB</w:t>
            </w:r>
          </w:p>
        </w:tc>
        <w:tc>
          <w:tcPr>
            <w:tcW w:w="8206" w:type="dxa"/>
          </w:tcPr>
          <w:p w14:paraId="038C25AD" w14:textId="77777777" w:rsidR="00FB5C06" w:rsidRPr="007C0CB1" w:rsidRDefault="00BD4529" w:rsidP="007C0CB1">
            <w:pPr>
              <w:rPr>
                <w:rFonts w:cs="Arial"/>
                <w:sz w:val="24"/>
                <w:szCs w:val="24"/>
              </w:rPr>
            </w:pPr>
            <w:r w:rsidRPr="007C0CB1">
              <w:rPr>
                <w:rFonts w:cs="Arial"/>
                <w:sz w:val="24"/>
                <w:szCs w:val="24"/>
              </w:rPr>
              <w:t xml:space="preserve">University </w:t>
            </w:r>
            <w:r w:rsidR="00276988" w:rsidRPr="007C0CB1">
              <w:rPr>
                <w:rFonts w:cs="Arial"/>
                <w:sz w:val="24"/>
                <w:szCs w:val="24"/>
              </w:rPr>
              <w:t>Hospitals of Morecambe Bay NHS T</w:t>
            </w:r>
            <w:r w:rsidRPr="007C0CB1">
              <w:rPr>
                <w:rFonts w:cs="Arial"/>
                <w:sz w:val="24"/>
                <w:szCs w:val="24"/>
              </w:rPr>
              <w:t>rust</w:t>
            </w:r>
          </w:p>
        </w:tc>
      </w:tr>
      <w:tr w:rsidR="00D47766" w:rsidRPr="00D47766" w14:paraId="7F31BA6C" w14:textId="77777777" w:rsidTr="00C46A1D">
        <w:trPr>
          <w:jc w:val="center"/>
        </w:trPr>
        <w:tc>
          <w:tcPr>
            <w:tcW w:w="1683" w:type="dxa"/>
          </w:tcPr>
          <w:p w14:paraId="0F3E4EB3" w14:textId="77777777" w:rsidR="00FB5C06" w:rsidRPr="007C0CB1" w:rsidRDefault="00BD4529" w:rsidP="007C0CB1">
            <w:pPr>
              <w:rPr>
                <w:sz w:val="24"/>
                <w:szCs w:val="24"/>
              </w:rPr>
            </w:pPr>
            <w:r w:rsidRPr="007C0CB1">
              <w:rPr>
                <w:sz w:val="24"/>
                <w:szCs w:val="24"/>
              </w:rPr>
              <w:t>RLI</w:t>
            </w:r>
          </w:p>
        </w:tc>
        <w:tc>
          <w:tcPr>
            <w:tcW w:w="8206" w:type="dxa"/>
          </w:tcPr>
          <w:p w14:paraId="645DD7EE" w14:textId="77777777" w:rsidR="00FB5C06" w:rsidRPr="007C0CB1" w:rsidRDefault="00BD4529" w:rsidP="007C0CB1">
            <w:pPr>
              <w:rPr>
                <w:rFonts w:cs="Arial"/>
                <w:bCs/>
                <w:sz w:val="24"/>
                <w:szCs w:val="24"/>
              </w:rPr>
            </w:pPr>
            <w:r w:rsidRPr="007C0CB1">
              <w:rPr>
                <w:rFonts w:cs="Arial"/>
                <w:bCs/>
                <w:sz w:val="24"/>
                <w:szCs w:val="24"/>
              </w:rPr>
              <w:t xml:space="preserve">Royal Lancaster Infirmary </w:t>
            </w:r>
          </w:p>
        </w:tc>
      </w:tr>
      <w:tr w:rsidR="00FB5C06" w:rsidRPr="00D47766" w14:paraId="28F9E982" w14:textId="77777777" w:rsidTr="00C46A1D">
        <w:trPr>
          <w:jc w:val="center"/>
        </w:trPr>
        <w:tc>
          <w:tcPr>
            <w:tcW w:w="1683" w:type="dxa"/>
          </w:tcPr>
          <w:p w14:paraId="31C9AFD4" w14:textId="77777777" w:rsidR="00FB5C06" w:rsidRPr="007C0CB1" w:rsidRDefault="00BD4529" w:rsidP="007C0CB1">
            <w:pPr>
              <w:rPr>
                <w:sz w:val="24"/>
                <w:szCs w:val="24"/>
              </w:rPr>
            </w:pPr>
            <w:r w:rsidRPr="007C0CB1">
              <w:rPr>
                <w:sz w:val="24"/>
                <w:szCs w:val="24"/>
              </w:rPr>
              <w:t>WGH</w:t>
            </w:r>
          </w:p>
        </w:tc>
        <w:tc>
          <w:tcPr>
            <w:tcW w:w="8206" w:type="dxa"/>
          </w:tcPr>
          <w:p w14:paraId="216B35C1" w14:textId="77777777" w:rsidR="00FB5C06" w:rsidRPr="007C0CB1" w:rsidRDefault="00BD4529" w:rsidP="007C0CB1">
            <w:pPr>
              <w:rPr>
                <w:rFonts w:cs="Arial"/>
                <w:sz w:val="24"/>
                <w:szCs w:val="24"/>
              </w:rPr>
            </w:pPr>
            <w:r w:rsidRPr="007C0CB1">
              <w:rPr>
                <w:rFonts w:cs="Arial"/>
                <w:sz w:val="24"/>
                <w:szCs w:val="24"/>
              </w:rPr>
              <w:t>Westmorland General Hospital</w:t>
            </w:r>
          </w:p>
        </w:tc>
      </w:tr>
      <w:tr w:rsidR="00BD4529" w:rsidRPr="00D47766" w14:paraId="1372DEAE" w14:textId="77777777" w:rsidTr="00C46A1D">
        <w:trPr>
          <w:jc w:val="center"/>
        </w:trPr>
        <w:tc>
          <w:tcPr>
            <w:tcW w:w="1683" w:type="dxa"/>
          </w:tcPr>
          <w:p w14:paraId="167FE324" w14:textId="77777777" w:rsidR="00BD4529" w:rsidRPr="007C0CB1" w:rsidRDefault="00BD4529" w:rsidP="007C0CB1">
            <w:pPr>
              <w:rPr>
                <w:sz w:val="24"/>
                <w:szCs w:val="24"/>
              </w:rPr>
            </w:pPr>
            <w:r w:rsidRPr="007C0CB1">
              <w:rPr>
                <w:sz w:val="24"/>
                <w:szCs w:val="24"/>
              </w:rPr>
              <w:t>FGH</w:t>
            </w:r>
          </w:p>
        </w:tc>
        <w:tc>
          <w:tcPr>
            <w:tcW w:w="8206" w:type="dxa"/>
          </w:tcPr>
          <w:p w14:paraId="4339976C" w14:textId="77777777" w:rsidR="00BD4529" w:rsidRPr="007C0CB1" w:rsidRDefault="00BD4529" w:rsidP="007C0CB1">
            <w:pPr>
              <w:rPr>
                <w:rFonts w:cs="Arial"/>
                <w:sz w:val="24"/>
                <w:szCs w:val="24"/>
              </w:rPr>
            </w:pPr>
            <w:r w:rsidRPr="007C0CB1">
              <w:rPr>
                <w:rFonts w:cs="Arial"/>
                <w:sz w:val="24"/>
                <w:szCs w:val="24"/>
              </w:rPr>
              <w:t xml:space="preserve">Furness General Hospital </w:t>
            </w:r>
          </w:p>
        </w:tc>
      </w:tr>
    </w:tbl>
    <w:p w14:paraId="28DD542B" w14:textId="77777777" w:rsidR="00AD5CBF" w:rsidRDefault="00AD5CBF" w:rsidP="00FB57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245"/>
        <w:gridCol w:w="2127"/>
      </w:tblGrid>
      <w:tr w:rsidR="00FB572A" w:rsidRPr="00FB572A" w14:paraId="318794A5" w14:textId="77777777" w:rsidTr="00ED1367">
        <w:trPr>
          <w:tblHeader/>
          <w:jc w:val="center"/>
        </w:trPr>
        <w:tc>
          <w:tcPr>
            <w:tcW w:w="9919" w:type="dxa"/>
            <w:gridSpan w:val="3"/>
            <w:shd w:val="clear" w:color="auto" w:fill="auto"/>
          </w:tcPr>
          <w:p w14:paraId="72CADEA9" w14:textId="77777777" w:rsidR="00FB572A" w:rsidRPr="00665DB8" w:rsidRDefault="00FB572A" w:rsidP="00010AC6">
            <w:pPr>
              <w:pStyle w:val="Heading1"/>
              <w:numPr>
                <w:ilvl w:val="0"/>
                <w:numId w:val="17"/>
              </w:numPr>
              <w:ind w:left="604" w:hanging="604"/>
            </w:pPr>
            <w:bookmarkStart w:id="23" w:name="_Toc495051724"/>
            <w:bookmarkStart w:id="24" w:name="_Toc127188777"/>
            <w:r w:rsidRPr="00665DB8">
              <w:t>CONSULTATION WITH STAFF AND PATIENTS</w:t>
            </w:r>
            <w:bookmarkEnd w:id="23"/>
            <w:bookmarkEnd w:id="24"/>
          </w:p>
          <w:p w14:paraId="6BCCF95F" w14:textId="77777777" w:rsidR="00FB572A" w:rsidRPr="00FB572A" w:rsidRDefault="00FB572A" w:rsidP="00FB572A">
            <w:pPr>
              <w:rPr>
                <w:rFonts w:cs="Arial"/>
                <w:b/>
                <w:sz w:val="24"/>
                <w:szCs w:val="24"/>
              </w:rPr>
            </w:pPr>
            <w:r w:rsidRPr="00FB572A">
              <w:rPr>
                <w:rFonts w:cs="Arial"/>
                <w:sz w:val="20"/>
              </w:rPr>
              <w:t>Enter the names and job titles of staff and stakeholders that have contributed to the document</w:t>
            </w:r>
          </w:p>
        </w:tc>
      </w:tr>
      <w:tr w:rsidR="00FB572A" w:rsidRPr="00FB572A" w14:paraId="5A82EB35" w14:textId="77777777" w:rsidTr="00ED1367">
        <w:trPr>
          <w:tblHeader/>
          <w:jc w:val="center"/>
        </w:trPr>
        <w:tc>
          <w:tcPr>
            <w:tcW w:w="2547" w:type="dxa"/>
            <w:shd w:val="clear" w:color="auto" w:fill="auto"/>
          </w:tcPr>
          <w:p w14:paraId="395E3D68" w14:textId="58C4427C" w:rsidR="00FB572A" w:rsidRPr="00FB572A" w:rsidRDefault="00FB572A" w:rsidP="00FB572A">
            <w:pPr>
              <w:rPr>
                <w:b/>
                <w:sz w:val="24"/>
                <w:szCs w:val="24"/>
              </w:rPr>
            </w:pPr>
            <w:r w:rsidRPr="00FB572A">
              <w:rPr>
                <w:b/>
                <w:sz w:val="24"/>
                <w:szCs w:val="24"/>
              </w:rPr>
              <w:t>Name</w:t>
            </w:r>
            <w:r w:rsidR="00665DB8">
              <w:rPr>
                <w:b/>
                <w:sz w:val="24"/>
                <w:szCs w:val="24"/>
              </w:rPr>
              <w:t>/Meeting</w:t>
            </w:r>
          </w:p>
        </w:tc>
        <w:tc>
          <w:tcPr>
            <w:tcW w:w="5245" w:type="dxa"/>
            <w:shd w:val="clear" w:color="auto" w:fill="auto"/>
          </w:tcPr>
          <w:p w14:paraId="6F6692D9" w14:textId="77777777" w:rsidR="00FB572A" w:rsidRPr="00FB572A" w:rsidRDefault="00FB572A" w:rsidP="00FB572A">
            <w:pPr>
              <w:rPr>
                <w:b/>
                <w:sz w:val="24"/>
                <w:szCs w:val="24"/>
              </w:rPr>
            </w:pPr>
            <w:r w:rsidRPr="00FB572A">
              <w:rPr>
                <w:b/>
                <w:sz w:val="24"/>
                <w:szCs w:val="24"/>
              </w:rPr>
              <w:t>Job Title</w:t>
            </w:r>
          </w:p>
        </w:tc>
        <w:tc>
          <w:tcPr>
            <w:tcW w:w="2127" w:type="dxa"/>
          </w:tcPr>
          <w:p w14:paraId="4D1C8764" w14:textId="77777777" w:rsidR="00FB572A" w:rsidRPr="00FB572A" w:rsidRDefault="00FB572A" w:rsidP="00FB572A">
            <w:pPr>
              <w:rPr>
                <w:b/>
                <w:sz w:val="24"/>
                <w:szCs w:val="24"/>
              </w:rPr>
            </w:pPr>
            <w:r w:rsidRPr="00FB572A">
              <w:rPr>
                <w:b/>
                <w:sz w:val="24"/>
                <w:szCs w:val="24"/>
              </w:rPr>
              <w:t>Date Consulted</w:t>
            </w:r>
          </w:p>
        </w:tc>
      </w:tr>
      <w:tr w:rsidR="00FB572A" w:rsidRPr="00FB572A" w14:paraId="68DA0B1E" w14:textId="77777777" w:rsidTr="00665DB8">
        <w:trPr>
          <w:jc w:val="center"/>
        </w:trPr>
        <w:tc>
          <w:tcPr>
            <w:tcW w:w="2547" w:type="dxa"/>
            <w:shd w:val="clear" w:color="auto" w:fill="auto"/>
          </w:tcPr>
          <w:p w14:paraId="6B862EF6" w14:textId="3489827E" w:rsidR="00FB572A" w:rsidRPr="00FB572A" w:rsidRDefault="009B5151" w:rsidP="00FB572A">
            <w:pPr>
              <w:pStyle w:val="MBDocNormalLevel1"/>
              <w:rPr>
                <w:sz w:val="24"/>
                <w:szCs w:val="24"/>
              </w:rPr>
            </w:pPr>
            <w:r>
              <w:rPr>
                <w:sz w:val="24"/>
                <w:szCs w:val="24"/>
              </w:rPr>
              <w:t>Jane Stanley</w:t>
            </w:r>
          </w:p>
        </w:tc>
        <w:tc>
          <w:tcPr>
            <w:tcW w:w="5245" w:type="dxa"/>
            <w:shd w:val="clear" w:color="auto" w:fill="auto"/>
          </w:tcPr>
          <w:p w14:paraId="15C483FD" w14:textId="77777777" w:rsidR="00FB572A" w:rsidRPr="00FB572A" w:rsidRDefault="00FB572A" w:rsidP="00FB572A">
            <w:pPr>
              <w:pStyle w:val="MBDocNormalLevel1"/>
              <w:rPr>
                <w:sz w:val="24"/>
                <w:szCs w:val="24"/>
              </w:rPr>
            </w:pPr>
            <w:r w:rsidRPr="00FB572A">
              <w:rPr>
                <w:sz w:val="24"/>
                <w:szCs w:val="24"/>
              </w:rPr>
              <w:t>Head of Financ</w:t>
            </w:r>
            <w:r w:rsidR="00817EDF">
              <w:rPr>
                <w:sz w:val="24"/>
                <w:szCs w:val="24"/>
              </w:rPr>
              <w:t>ial Services</w:t>
            </w:r>
          </w:p>
        </w:tc>
        <w:tc>
          <w:tcPr>
            <w:tcW w:w="2127" w:type="dxa"/>
          </w:tcPr>
          <w:p w14:paraId="2F0834B0" w14:textId="0AEA7E45" w:rsidR="00FA5E99" w:rsidRPr="00FB572A" w:rsidRDefault="00167878" w:rsidP="00FB572A">
            <w:pPr>
              <w:rPr>
                <w:sz w:val="24"/>
                <w:szCs w:val="24"/>
              </w:rPr>
            </w:pPr>
            <w:r>
              <w:rPr>
                <w:sz w:val="24"/>
                <w:szCs w:val="24"/>
              </w:rPr>
              <w:t>03/08/2022</w:t>
            </w:r>
          </w:p>
        </w:tc>
      </w:tr>
      <w:tr w:rsidR="00FB572A" w:rsidRPr="00FB572A" w14:paraId="4E503448" w14:textId="77777777" w:rsidTr="00665DB8">
        <w:trPr>
          <w:jc w:val="center"/>
        </w:trPr>
        <w:tc>
          <w:tcPr>
            <w:tcW w:w="2547" w:type="dxa"/>
            <w:shd w:val="clear" w:color="auto" w:fill="auto"/>
          </w:tcPr>
          <w:p w14:paraId="0FE96D2C" w14:textId="5498205A" w:rsidR="00FB572A" w:rsidRPr="00FB572A" w:rsidRDefault="00AB1622" w:rsidP="00FB572A">
            <w:pPr>
              <w:pStyle w:val="MBDocNormalLevel1"/>
              <w:rPr>
                <w:sz w:val="24"/>
                <w:szCs w:val="24"/>
              </w:rPr>
            </w:pPr>
            <w:r>
              <w:rPr>
                <w:sz w:val="24"/>
                <w:szCs w:val="24"/>
              </w:rPr>
              <w:t>Amy Mbuli</w:t>
            </w:r>
          </w:p>
        </w:tc>
        <w:tc>
          <w:tcPr>
            <w:tcW w:w="5245" w:type="dxa"/>
            <w:shd w:val="clear" w:color="auto" w:fill="auto"/>
          </w:tcPr>
          <w:p w14:paraId="090DDA59" w14:textId="52349177" w:rsidR="00FB572A" w:rsidRPr="00FB572A" w:rsidRDefault="00AB1622" w:rsidP="00FB572A">
            <w:pPr>
              <w:pStyle w:val="MBDocNormalLevel1"/>
              <w:rPr>
                <w:sz w:val="24"/>
                <w:szCs w:val="24"/>
              </w:rPr>
            </w:pPr>
            <w:r>
              <w:rPr>
                <w:sz w:val="24"/>
                <w:szCs w:val="24"/>
              </w:rPr>
              <w:t xml:space="preserve">Clinical Lead for </w:t>
            </w:r>
            <w:r w:rsidR="00FB572A" w:rsidRPr="00FB572A">
              <w:rPr>
                <w:sz w:val="24"/>
                <w:szCs w:val="24"/>
              </w:rPr>
              <w:t>Infection Prevention</w:t>
            </w:r>
          </w:p>
        </w:tc>
        <w:tc>
          <w:tcPr>
            <w:tcW w:w="2127" w:type="dxa"/>
          </w:tcPr>
          <w:p w14:paraId="737E45FF" w14:textId="63C15519" w:rsidR="00FA5E99" w:rsidRPr="00FB572A" w:rsidRDefault="00167878" w:rsidP="00FB572A">
            <w:pPr>
              <w:rPr>
                <w:sz w:val="24"/>
                <w:szCs w:val="24"/>
              </w:rPr>
            </w:pPr>
            <w:r>
              <w:rPr>
                <w:sz w:val="24"/>
                <w:szCs w:val="24"/>
              </w:rPr>
              <w:t>03/08/2022</w:t>
            </w:r>
          </w:p>
        </w:tc>
      </w:tr>
      <w:tr w:rsidR="00FB572A" w:rsidRPr="00FB572A" w14:paraId="2FC94324" w14:textId="77777777" w:rsidTr="00665DB8">
        <w:trPr>
          <w:jc w:val="center"/>
        </w:trPr>
        <w:tc>
          <w:tcPr>
            <w:tcW w:w="2547" w:type="dxa"/>
            <w:shd w:val="clear" w:color="auto" w:fill="auto"/>
          </w:tcPr>
          <w:p w14:paraId="75F296AE" w14:textId="661568EC" w:rsidR="00FB572A" w:rsidRPr="00FB572A" w:rsidRDefault="0017612B" w:rsidP="00FB572A">
            <w:pPr>
              <w:pStyle w:val="MBDocNormalLevel1"/>
              <w:rPr>
                <w:sz w:val="24"/>
                <w:szCs w:val="24"/>
              </w:rPr>
            </w:pPr>
            <w:r>
              <w:rPr>
                <w:sz w:val="24"/>
                <w:szCs w:val="24"/>
              </w:rPr>
              <w:t>Barry Rigg</w:t>
            </w:r>
          </w:p>
        </w:tc>
        <w:tc>
          <w:tcPr>
            <w:tcW w:w="5245" w:type="dxa"/>
            <w:shd w:val="clear" w:color="auto" w:fill="auto"/>
          </w:tcPr>
          <w:p w14:paraId="768B79F5" w14:textId="4D1DE251" w:rsidR="00FB572A" w:rsidRPr="00FB572A" w:rsidRDefault="0017612B" w:rsidP="00FB572A">
            <w:pPr>
              <w:pStyle w:val="MBDocNormalLevel1"/>
              <w:rPr>
                <w:sz w:val="24"/>
                <w:szCs w:val="24"/>
              </w:rPr>
            </w:pPr>
            <w:r>
              <w:rPr>
                <w:sz w:val="24"/>
                <w:szCs w:val="24"/>
              </w:rPr>
              <w:t>Head</w:t>
            </w:r>
            <w:r w:rsidR="00665DB8">
              <w:rPr>
                <w:sz w:val="24"/>
                <w:szCs w:val="24"/>
              </w:rPr>
              <w:t xml:space="preserve"> </w:t>
            </w:r>
            <w:r>
              <w:rPr>
                <w:sz w:val="24"/>
                <w:szCs w:val="24"/>
              </w:rPr>
              <w:t>of Patient Experience</w:t>
            </w:r>
          </w:p>
        </w:tc>
        <w:tc>
          <w:tcPr>
            <w:tcW w:w="2127" w:type="dxa"/>
          </w:tcPr>
          <w:p w14:paraId="5FD2A9CF" w14:textId="0E801C10" w:rsidR="00FA5E99" w:rsidRPr="00FB572A" w:rsidRDefault="00167878" w:rsidP="00FB572A">
            <w:pPr>
              <w:rPr>
                <w:sz w:val="24"/>
                <w:szCs w:val="24"/>
              </w:rPr>
            </w:pPr>
            <w:r>
              <w:rPr>
                <w:sz w:val="24"/>
                <w:szCs w:val="24"/>
              </w:rPr>
              <w:t>01/08/2022</w:t>
            </w:r>
          </w:p>
        </w:tc>
      </w:tr>
      <w:tr w:rsidR="00FB572A" w:rsidRPr="00FB572A" w14:paraId="44BAC86F" w14:textId="77777777" w:rsidTr="00665DB8">
        <w:trPr>
          <w:jc w:val="center"/>
        </w:trPr>
        <w:tc>
          <w:tcPr>
            <w:tcW w:w="2547" w:type="dxa"/>
            <w:shd w:val="clear" w:color="auto" w:fill="auto"/>
          </w:tcPr>
          <w:p w14:paraId="572186DB" w14:textId="77777777" w:rsidR="00FB572A" w:rsidRPr="00FB572A" w:rsidRDefault="00FB572A" w:rsidP="00FB572A">
            <w:pPr>
              <w:pStyle w:val="MBDocNormalLevel1"/>
              <w:rPr>
                <w:sz w:val="24"/>
                <w:szCs w:val="24"/>
              </w:rPr>
            </w:pPr>
            <w:r w:rsidRPr="00FB572A">
              <w:rPr>
                <w:sz w:val="24"/>
                <w:szCs w:val="24"/>
              </w:rPr>
              <w:t>Mel Woolfall</w:t>
            </w:r>
          </w:p>
        </w:tc>
        <w:tc>
          <w:tcPr>
            <w:tcW w:w="5245" w:type="dxa"/>
            <w:shd w:val="clear" w:color="auto" w:fill="auto"/>
          </w:tcPr>
          <w:p w14:paraId="3C3F640A" w14:textId="57D0CAC7" w:rsidR="00FB572A" w:rsidRPr="00FB572A" w:rsidRDefault="00FB572A" w:rsidP="00FB572A">
            <w:pPr>
              <w:pStyle w:val="MBDocNormalLevel1"/>
              <w:rPr>
                <w:sz w:val="24"/>
                <w:szCs w:val="24"/>
              </w:rPr>
            </w:pPr>
            <w:r w:rsidRPr="00FB572A">
              <w:rPr>
                <w:sz w:val="24"/>
                <w:szCs w:val="24"/>
              </w:rPr>
              <w:t>Associate Director of Nursing</w:t>
            </w:r>
            <w:r w:rsidR="00C44587">
              <w:rPr>
                <w:sz w:val="24"/>
                <w:szCs w:val="24"/>
              </w:rPr>
              <w:t xml:space="preserve">, </w:t>
            </w:r>
            <w:r w:rsidRPr="00FB572A">
              <w:rPr>
                <w:sz w:val="24"/>
                <w:szCs w:val="24"/>
              </w:rPr>
              <w:t>Medicine Care Group</w:t>
            </w:r>
          </w:p>
        </w:tc>
        <w:tc>
          <w:tcPr>
            <w:tcW w:w="2127" w:type="dxa"/>
          </w:tcPr>
          <w:p w14:paraId="66ED9D5C" w14:textId="7A1CC58B" w:rsidR="00FB572A" w:rsidRPr="00FB572A" w:rsidRDefault="00FA5E99" w:rsidP="00FB572A">
            <w:pPr>
              <w:rPr>
                <w:sz w:val="24"/>
                <w:szCs w:val="24"/>
              </w:rPr>
            </w:pPr>
            <w:r>
              <w:rPr>
                <w:sz w:val="24"/>
                <w:szCs w:val="24"/>
              </w:rPr>
              <w:t>01/08/2022</w:t>
            </w:r>
          </w:p>
        </w:tc>
      </w:tr>
      <w:tr w:rsidR="00FB572A" w:rsidRPr="00FB572A" w14:paraId="06263925" w14:textId="77777777" w:rsidTr="00665DB8">
        <w:trPr>
          <w:jc w:val="center"/>
        </w:trPr>
        <w:tc>
          <w:tcPr>
            <w:tcW w:w="2547" w:type="dxa"/>
            <w:shd w:val="clear" w:color="auto" w:fill="auto"/>
          </w:tcPr>
          <w:p w14:paraId="4CA82762" w14:textId="1E2D8D89" w:rsidR="00FB572A" w:rsidRPr="00FB572A" w:rsidRDefault="00AB1622" w:rsidP="00FB572A">
            <w:pPr>
              <w:pStyle w:val="MBDocNormalLevel1"/>
              <w:rPr>
                <w:sz w:val="24"/>
                <w:szCs w:val="24"/>
              </w:rPr>
            </w:pPr>
            <w:r>
              <w:rPr>
                <w:sz w:val="24"/>
                <w:szCs w:val="24"/>
              </w:rPr>
              <w:lastRenderedPageBreak/>
              <w:t>Katherine Mason</w:t>
            </w:r>
          </w:p>
        </w:tc>
        <w:tc>
          <w:tcPr>
            <w:tcW w:w="5245" w:type="dxa"/>
            <w:shd w:val="clear" w:color="auto" w:fill="auto"/>
          </w:tcPr>
          <w:p w14:paraId="69FBCB5E" w14:textId="77777777" w:rsidR="00FB572A" w:rsidRPr="00FB572A" w:rsidRDefault="00FB572A" w:rsidP="00FB572A">
            <w:pPr>
              <w:pStyle w:val="MBDocNormalLevel1"/>
              <w:rPr>
                <w:sz w:val="24"/>
                <w:szCs w:val="24"/>
              </w:rPr>
            </w:pPr>
            <w:r w:rsidRPr="00FB572A">
              <w:rPr>
                <w:sz w:val="24"/>
                <w:szCs w:val="24"/>
              </w:rPr>
              <w:t>Matron Medicine Care Group RLI</w:t>
            </w:r>
          </w:p>
        </w:tc>
        <w:tc>
          <w:tcPr>
            <w:tcW w:w="2127" w:type="dxa"/>
          </w:tcPr>
          <w:p w14:paraId="7BB5BD25" w14:textId="5FB6FB29" w:rsidR="00FB572A" w:rsidRPr="00FB572A" w:rsidRDefault="00AB1622" w:rsidP="00FB572A">
            <w:pPr>
              <w:rPr>
                <w:sz w:val="24"/>
                <w:szCs w:val="24"/>
              </w:rPr>
            </w:pPr>
            <w:r>
              <w:rPr>
                <w:sz w:val="24"/>
                <w:szCs w:val="24"/>
              </w:rPr>
              <w:t>01/0</w:t>
            </w:r>
            <w:r w:rsidR="00FA5E99">
              <w:rPr>
                <w:sz w:val="24"/>
                <w:szCs w:val="24"/>
              </w:rPr>
              <w:t>8</w:t>
            </w:r>
            <w:r>
              <w:rPr>
                <w:sz w:val="24"/>
                <w:szCs w:val="24"/>
              </w:rPr>
              <w:t>/2022</w:t>
            </w:r>
          </w:p>
        </w:tc>
      </w:tr>
      <w:tr w:rsidR="00FB572A" w:rsidRPr="00FB572A" w14:paraId="74D276BF" w14:textId="77777777" w:rsidTr="00665DB8">
        <w:trPr>
          <w:jc w:val="center"/>
        </w:trPr>
        <w:tc>
          <w:tcPr>
            <w:tcW w:w="2547" w:type="dxa"/>
            <w:shd w:val="clear" w:color="auto" w:fill="auto"/>
          </w:tcPr>
          <w:p w14:paraId="036AE7EF" w14:textId="32EF53B8" w:rsidR="00FB572A" w:rsidRPr="00FB572A" w:rsidRDefault="00AB1622" w:rsidP="00FB572A">
            <w:pPr>
              <w:pStyle w:val="MBDocNormalLevel1"/>
              <w:rPr>
                <w:sz w:val="24"/>
                <w:szCs w:val="24"/>
              </w:rPr>
            </w:pPr>
            <w:r>
              <w:rPr>
                <w:sz w:val="24"/>
                <w:szCs w:val="24"/>
              </w:rPr>
              <w:t>Jacqueline Pennington</w:t>
            </w:r>
          </w:p>
        </w:tc>
        <w:tc>
          <w:tcPr>
            <w:tcW w:w="5245" w:type="dxa"/>
            <w:shd w:val="clear" w:color="auto" w:fill="auto"/>
          </w:tcPr>
          <w:p w14:paraId="375064BC" w14:textId="77777777" w:rsidR="00FB572A" w:rsidRPr="00FB572A" w:rsidRDefault="00FB572A" w:rsidP="00FB572A">
            <w:pPr>
              <w:pStyle w:val="MBDocNormalLevel1"/>
              <w:rPr>
                <w:sz w:val="24"/>
                <w:szCs w:val="24"/>
              </w:rPr>
            </w:pPr>
            <w:r w:rsidRPr="00FB572A">
              <w:rPr>
                <w:sz w:val="24"/>
                <w:szCs w:val="24"/>
              </w:rPr>
              <w:t>Matron Medicine Care Group FGH</w:t>
            </w:r>
          </w:p>
        </w:tc>
        <w:tc>
          <w:tcPr>
            <w:tcW w:w="2127" w:type="dxa"/>
          </w:tcPr>
          <w:p w14:paraId="223560E2" w14:textId="47894247" w:rsidR="00FB572A" w:rsidRPr="00FB572A" w:rsidRDefault="00AB1622" w:rsidP="00FB572A">
            <w:pPr>
              <w:rPr>
                <w:sz w:val="24"/>
                <w:szCs w:val="24"/>
              </w:rPr>
            </w:pPr>
            <w:r>
              <w:rPr>
                <w:sz w:val="24"/>
                <w:szCs w:val="24"/>
              </w:rPr>
              <w:t>01/0</w:t>
            </w:r>
            <w:r w:rsidR="00FA5E99">
              <w:rPr>
                <w:sz w:val="24"/>
                <w:szCs w:val="24"/>
              </w:rPr>
              <w:t>8</w:t>
            </w:r>
            <w:r>
              <w:rPr>
                <w:sz w:val="24"/>
                <w:szCs w:val="24"/>
              </w:rPr>
              <w:t>/2022</w:t>
            </w:r>
          </w:p>
        </w:tc>
      </w:tr>
      <w:tr w:rsidR="00FB572A" w:rsidRPr="00FB572A" w14:paraId="3FF60AE1" w14:textId="77777777" w:rsidTr="00665DB8">
        <w:trPr>
          <w:jc w:val="center"/>
        </w:trPr>
        <w:tc>
          <w:tcPr>
            <w:tcW w:w="2547" w:type="dxa"/>
            <w:shd w:val="clear" w:color="auto" w:fill="auto"/>
          </w:tcPr>
          <w:p w14:paraId="49226384" w14:textId="567C44A4" w:rsidR="00FB572A" w:rsidRPr="00FB572A" w:rsidRDefault="00AB1622" w:rsidP="00FB572A">
            <w:pPr>
              <w:pStyle w:val="MBDocNormalLevel1"/>
              <w:rPr>
                <w:sz w:val="24"/>
                <w:szCs w:val="24"/>
              </w:rPr>
            </w:pPr>
            <w:r>
              <w:rPr>
                <w:sz w:val="24"/>
                <w:szCs w:val="24"/>
              </w:rPr>
              <w:t>Sarah Maguire</w:t>
            </w:r>
          </w:p>
        </w:tc>
        <w:tc>
          <w:tcPr>
            <w:tcW w:w="5245" w:type="dxa"/>
            <w:shd w:val="clear" w:color="auto" w:fill="auto"/>
          </w:tcPr>
          <w:p w14:paraId="4750889C" w14:textId="0F958F90" w:rsidR="00FB572A" w:rsidRPr="00FB572A" w:rsidRDefault="00FB572A" w:rsidP="00FB572A">
            <w:pPr>
              <w:pStyle w:val="MBDocNormalLevel1"/>
              <w:rPr>
                <w:sz w:val="24"/>
                <w:szCs w:val="24"/>
              </w:rPr>
            </w:pPr>
            <w:r w:rsidRPr="00FB572A">
              <w:rPr>
                <w:sz w:val="24"/>
                <w:szCs w:val="24"/>
              </w:rPr>
              <w:t>Associate Director of Nursing</w:t>
            </w:r>
            <w:r w:rsidR="00C44587">
              <w:rPr>
                <w:sz w:val="24"/>
                <w:szCs w:val="24"/>
              </w:rPr>
              <w:t xml:space="preserve">, </w:t>
            </w:r>
            <w:r w:rsidRPr="00FB572A">
              <w:rPr>
                <w:sz w:val="24"/>
                <w:szCs w:val="24"/>
              </w:rPr>
              <w:t>Surgery</w:t>
            </w:r>
            <w:r w:rsidR="00C44587">
              <w:rPr>
                <w:sz w:val="24"/>
                <w:szCs w:val="24"/>
              </w:rPr>
              <w:t xml:space="preserve"> and Critical</w:t>
            </w:r>
            <w:r w:rsidRPr="00FB572A">
              <w:rPr>
                <w:sz w:val="24"/>
                <w:szCs w:val="24"/>
              </w:rPr>
              <w:t xml:space="preserve"> Care Group</w:t>
            </w:r>
          </w:p>
        </w:tc>
        <w:tc>
          <w:tcPr>
            <w:tcW w:w="2127" w:type="dxa"/>
          </w:tcPr>
          <w:p w14:paraId="77959159" w14:textId="2C9520B7" w:rsidR="00FB572A" w:rsidRPr="00FB572A" w:rsidRDefault="00AB1622" w:rsidP="00FB572A">
            <w:pPr>
              <w:rPr>
                <w:sz w:val="24"/>
                <w:szCs w:val="24"/>
              </w:rPr>
            </w:pPr>
            <w:r>
              <w:rPr>
                <w:sz w:val="24"/>
                <w:szCs w:val="24"/>
              </w:rPr>
              <w:t>01/0</w:t>
            </w:r>
            <w:r w:rsidR="00FA5E99">
              <w:rPr>
                <w:sz w:val="24"/>
                <w:szCs w:val="24"/>
              </w:rPr>
              <w:t>8</w:t>
            </w:r>
            <w:r>
              <w:rPr>
                <w:sz w:val="24"/>
                <w:szCs w:val="24"/>
              </w:rPr>
              <w:t>/2022</w:t>
            </w:r>
          </w:p>
        </w:tc>
      </w:tr>
      <w:tr w:rsidR="00AB1622" w:rsidRPr="00FB572A" w14:paraId="5C8FE4E8" w14:textId="77777777" w:rsidTr="00665DB8">
        <w:trPr>
          <w:jc w:val="center"/>
        </w:trPr>
        <w:tc>
          <w:tcPr>
            <w:tcW w:w="2547" w:type="dxa"/>
            <w:shd w:val="clear" w:color="auto" w:fill="auto"/>
          </w:tcPr>
          <w:p w14:paraId="7D5D94B6" w14:textId="0DE75ABF" w:rsidR="00AB1622" w:rsidRDefault="00AB1622" w:rsidP="00FB572A">
            <w:pPr>
              <w:pStyle w:val="MBDocNormalLevel1"/>
              <w:rPr>
                <w:sz w:val="24"/>
                <w:szCs w:val="24"/>
              </w:rPr>
            </w:pPr>
            <w:r>
              <w:rPr>
                <w:sz w:val="24"/>
                <w:szCs w:val="24"/>
              </w:rPr>
              <w:t>Andrew Thompson</w:t>
            </w:r>
          </w:p>
        </w:tc>
        <w:tc>
          <w:tcPr>
            <w:tcW w:w="5245" w:type="dxa"/>
            <w:shd w:val="clear" w:color="auto" w:fill="auto"/>
          </w:tcPr>
          <w:p w14:paraId="0A1F0A79" w14:textId="354A23FE" w:rsidR="00AB1622" w:rsidRPr="00FB572A" w:rsidRDefault="00AB1622" w:rsidP="00FB572A">
            <w:pPr>
              <w:pStyle w:val="MBDocNormalLevel1"/>
              <w:rPr>
                <w:sz w:val="24"/>
                <w:szCs w:val="24"/>
              </w:rPr>
            </w:pPr>
            <w:r>
              <w:rPr>
                <w:sz w:val="24"/>
                <w:szCs w:val="24"/>
              </w:rPr>
              <w:t>Matron for Surgery, RLI</w:t>
            </w:r>
          </w:p>
        </w:tc>
        <w:tc>
          <w:tcPr>
            <w:tcW w:w="2127" w:type="dxa"/>
          </w:tcPr>
          <w:p w14:paraId="63E17D46" w14:textId="6C842D14" w:rsidR="00AB1622" w:rsidRDefault="00AB1622" w:rsidP="00FB572A">
            <w:pPr>
              <w:rPr>
                <w:sz w:val="24"/>
                <w:szCs w:val="24"/>
              </w:rPr>
            </w:pPr>
            <w:r>
              <w:rPr>
                <w:sz w:val="24"/>
                <w:szCs w:val="24"/>
              </w:rPr>
              <w:t>01/0</w:t>
            </w:r>
            <w:r w:rsidR="00FA5E99">
              <w:rPr>
                <w:sz w:val="24"/>
                <w:szCs w:val="24"/>
              </w:rPr>
              <w:t>8</w:t>
            </w:r>
            <w:r>
              <w:rPr>
                <w:sz w:val="24"/>
                <w:szCs w:val="24"/>
              </w:rPr>
              <w:t>/2022</w:t>
            </w:r>
          </w:p>
        </w:tc>
      </w:tr>
      <w:tr w:rsidR="00AB1622" w:rsidRPr="00FB572A" w14:paraId="251FD463" w14:textId="77777777" w:rsidTr="00665DB8">
        <w:trPr>
          <w:jc w:val="center"/>
        </w:trPr>
        <w:tc>
          <w:tcPr>
            <w:tcW w:w="2547" w:type="dxa"/>
            <w:shd w:val="clear" w:color="auto" w:fill="auto"/>
          </w:tcPr>
          <w:p w14:paraId="332DA993" w14:textId="474CA0D8" w:rsidR="00AB1622" w:rsidRDefault="00AB1622" w:rsidP="00FB572A">
            <w:pPr>
              <w:pStyle w:val="MBDocNormalLevel1"/>
              <w:rPr>
                <w:sz w:val="24"/>
                <w:szCs w:val="24"/>
              </w:rPr>
            </w:pPr>
            <w:r>
              <w:rPr>
                <w:sz w:val="24"/>
                <w:szCs w:val="24"/>
              </w:rPr>
              <w:t>Lynn Dack</w:t>
            </w:r>
          </w:p>
        </w:tc>
        <w:tc>
          <w:tcPr>
            <w:tcW w:w="5245" w:type="dxa"/>
            <w:shd w:val="clear" w:color="auto" w:fill="auto"/>
          </w:tcPr>
          <w:p w14:paraId="79CF311C" w14:textId="5E11928E" w:rsidR="00AB1622" w:rsidRDefault="00AB1622" w:rsidP="00FB572A">
            <w:pPr>
              <w:pStyle w:val="MBDocNormalLevel1"/>
              <w:rPr>
                <w:sz w:val="24"/>
                <w:szCs w:val="24"/>
              </w:rPr>
            </w:pPr>
            <w:r>
              <w:rPr>
                <w:sz w:val="24"/>
                <w:szCs w:val="24"/>
              </w:rPr>
              <w:t>Matron for Surgery, FGH</w:t>
            </w:r>
          </w:p>
        </w:tc>
        <w:tc>
          <w:tcPr>
            <w:tcW w:w="2127" w:type="dxa"/>
          </w:tcPr>
          <w:p w14:paraId="1C9BEEAB" w14:textId="2BC8C558" w:rsidR="00AB1622" w:rsidRDefault="00AB1622" w:rsidP="00FB572A">
            <w:pPr>
              <w:rPr>
                <w:sz w:val="24"/>
                <w:szCs w:val="24"/>
              </w:rPr>
            </w:pPr>
            <w:r>
              <w:rPr>
                <w:sz w:val="24"/>
                <w:szCs w:val="24"/>
              </w:rPr>
              <w:t>01/0</w:t>
            </w:r>
            <w:r w:rsidR="00FA5E99">
              <w:rPr>
                <w:sz w:val="24"/>
                <w:szCs w:val="24"/>
              </w:rPr>
              <w:t>8</w:t>
            </w:r>
            <w:r>
              <w:rPr>
                <w:sz w:val="24"/>
                <w:szCs w:val="24"/>
              </w:rPr>
              <w:t>/2022</w:t>
            </w:r>
          </w:p>
        </w:tc>
      </w:tr>
      <w:tr w:rsidR="00AB1622" w:rsidRPr="00FB572A" w14:paraId="01B86C63" w14:textId="77777777" w:rsidTr="00665DB8">
        <w:trPr>
          <w:jc w:val="center"/>
        </w:trPr>
        <w:tc>
          <w:tcPr>
            <w:tcW w:w="2547" w:type="dxa"/>
            <w:shd w:val="clear" w:color="auto" w:fill="auto"/>
          </w:tcPr>
          <w:p w14:paraId="603A04CD" w14:textId="0A5249B8" w:rsidR="00AB1622" w:rsidRDefault="00AB1622" w:rsidP="00FB572A">
            <w:pPr>
              <w:pStyle w:val="MBDocNormalLevel1"/>
              <w:rPr>
                <w:sz w:val="24"/>
                <w:szCs w:val="24"/>
              </w:rPr>
            </w:pPr>
            <w:r>
              <w:rPr>
                <w:sz w:val="24"/>
                <w:szCs w:val="24"/>
              </w:rPr>
              <w:t>Kim Crabtree</w:t>
            </w:r>
          </w:p>
        </w:tc>
        <w:tc>
          <w:tcPr>
            <w:tcW w:w="5245" w:type="dxa"/>
            <w:shd w:val="clear" w:color="auto" w:fill="auto"/>
          </w:tcPr>
          <w:p w14:paraId="2CD71A65" w14:textId="525CE71C" w:rsidR="00AB1622" w:rsidRDefault="00AB1622" w:rsidP="00FB572A">
            <w:pPr>
              <w:pStyle w:val="MBDocNormalLevel1"/>
              <w:rPr>
                <w:sz w:val="24"/>
                <w:szCs w:val="24"/>
              </w:rPr>
            </w:pPr>
            <w:r>
              <w:rPr>
                <w:sz w:val="24"/>
                <w:szCs w:val="24"/>
              </w:rPr>
              <w:t>Interim Associate Director of Nursing for Community Care Group</w:t>
            </w:r>
          </w:p>
        </w:tc>
        <w:tc>
          <w:tcPr>
            <w:tcW w:w="2127" w:type="dxa"/>
          </w:tcPr>
          <w:p w14:paraId="531C5A13" w14:textId="61451FD5" w:rsidR="00AB1622" w:rsidRDefault="00AB1622" w:rsidP="00FB572A">
            <w:pPr>
              <w:rPr>
                <w:sz w:val="24"/>
                <w:szCs w:val="24"/>
              </w:rPr>
            </w:pPr>
            <w:r>
              <w:rPr>
                <w:sz w:val="24"/>
                <w:szCs w:val="24"/>
              </w:rPr>
              <w:t>01/0</w:t>
            </w:r>
            <w:r w:rsidR="00FA5E99">
              <w:rPr>
                <w:sz w:val="24"/>
                <w:szCs w:val="24"/>
              </w:rPr>
              <w:t>8</w:t>
            </w:r>
            <w:r>
              <w:rPr>
                <w:sz w:val="24"/>
                <w:szCs w:val="24"/>
              </w:rPr>
              <w:t>/2022</w:t>
            </w:r>
          </w:p>
        </w:tc>
      </w:tr>
      <w:tr w:rsidR="00AB1622" w:rsidRPr="00FB572A" w14:paraId="7AFB13C7" w14:textId="77777777" w:rsidTr="00665DB8">
        <w:trPr>
          <w:jc w:val="center"/>
        </w:trPr>
        <w:tc>
          <w:tcPr>
            <w:tcW w:w="2547" w:type="dxa"/>
            <w:shd w:val="clear" w:color="auto" w:fill="auto"/>
          </w:tcPr>
          <w:p w14:paraId="0F580834" w14:textId="279AC7FD" w:rsidR="00AB1622" w:rsidRDefault="005D0408" w:rsidP="00FB572A">
            <w:pPr>
              <w:pStyle w:val="MBDocNormalLevel1"/>
              <w:rPr>
                <w:sz w:val="24"/>
                <w:szCs w:val="24"/>
              </w:rPr>
            </w:pPr>
            <w:r>
              <w:rPr>
                <w:sz w:val="24"/>
                <w:szCs w:val="24"/>
              </w:rPr>
              <w:t>Sharon Moore</w:t>
            </w:r>
          </w:p>
        </w:tc>
        <w:tc>
          <w:tcPr>
            <w:tcW w:w="5245" w:type="dxa"/>
            <w:shd w:val="clear" w:color="auto" w:fill="auto"/>
          </w:tcPr>
          <w:p w14:paraId="3F3F78CD" w14:textId="0D38FB69" w:rsidR="005D0408" w:rsidRDefault="005D0408" w:rsidP="00FB572A">
            <w:pPr>
              <w:pStyle w:val="MBDocNormalLevel1"/>
              <w:rPr>
                <w:sz w:val="24"/>
                <w:szCs w:val="24"/>
              </w:rPr>
            </w:pPr>
            <w:r>
              <w:rPr>
                <w:sz w:val="24"/>
                <w:szCs w:val="24"/>
              </w:rPr>
              <w:t>Ward Manager for Abbey View</w:t>
            </w:r>
          </w:p>
        </w:tc>
        <w:tc>
          <w:tcPr>
            <w:tcW w:w="2127" w:type="dxa"/>
          </w:tcPr>
          <w:p w14:paraId="010A1603" w14:textId="2B70D378" w:rsidR="00AB1622" w:rsidRDefault="005D0408" w:rsidP="00FB572A">
            <w:pPr>
              <w:rPr>
                <w:sz w:val="24"/>
                <w:szCs w:val="24"/>
              </w:rPr>
            </w:pPr>
            <w:r>
              <w:rPr>
                <w:sz w:val="24"/>
                <w:szCs w:val="24"/>
              </w:rPr>
              <w:t>01/0</w:t>
            </w:r>
            <w:r w:rsidR="00FA5E99">
              <w:rPr>
                <w:sz w:val="24"/>
                <w:szCs w:val="24"/>
              </w:rPr>
              <w:t>8</w:t>
            </w:r>
            <w:r>
              <w:rPr>
                <w:sz w:val="24"/>
                <w:szCs w:val="24"/>
              </w:rPr>
              <w:t>/2022</w:t>
            </w:r>
          </w:p>
        </w:tc>
      </w:tr>
      <w:tr w:rsidR="00FB572A" w:rsidRPr="00FB572A" w14:paraId="1945A497" w14:textId="77777777" w:rsidTr="00665DB8">
        <w:trPr>
          <w:jc w:val="center"/>
        </w:trPr>
        <w:tc>
          <w:tcPr>
            <w:tcW w:w="2547" w:type="dxa"/>
            <w:shd w:val="clear" w:color="auto" w:fill="auto"/>
          </w:tcPr>
          <w:p w14:paraId="2C9A4B0A" w14:textId="7DA370C8" w:rsidR="00FB572A" w:rsidRPr="00FB572A" w:rsidRDefault="009B5151" w:rsidP="00FB572A">
            <w:pPr>
              <w:pStyle w:val="MBDocNormalLevel1"/>
              <w:rPr>
                <w:sz w:val="24"/>
                <w:szCs w:val="24"/>
              </w:rPr>
            </w:pPr>
            <w:r>
              <w:rPr>
                <w:sz w:val="24"/>
                <w:szCs w:val="24"/>
              </w:rPr>
              <w:t>Tamsin Crisp</w:t>
            </w:r>
          </w:p>
        </w:tc>
        <w:tc>
          <w:tcPr>
            <w:tcW w:w="5245" w:type="dxa"/>
            <w:shd w:val="clear" w:color="auto" w:fill="auto"/>
          </w:tcPr>
          <w:p w14:paraId="363D82BE" w14:textId="0D5A930F" w:rsidR="00FB572A" w:rsidRPr="00FB572A" w:rsidRDefault="009B5151" w:rsidP="00333215">
            <w:pPr>
              <w:pStyle w:val="MBDocNormalLevel1"/>
              <w:rPr>
                <w:sz w:val="24"/>
                <w:szCs w:val="24"/>
              </w:rPr>
            </w:pPr>
            <w:r>
              <w:rPr>
                <w:sz w:val="24"/>
                <w:szCs w:val="24"/>
              </w:rPr>
              <w:t xml:space="preserve">Head </w:t>
            </w:r>
            <w:r w:rsidR="00FB572A" w:rsidRPr="00FB572A">
              <w:rPr>
                <w:sz w:val="24"/>
                <w:szCs w:val="24"/>
              </w:rPr>
              <w:t>of Midwifery</w:t>
            </w:r>
          </w:p>
        </w:tc>
        <w:tc>
          <w:tcPr>
            <w:tcW w:w="2127" w:type="dxa"/>
          </w:tcPr>
          <w:p w14:paraId="70CD9121" w14:textId="090D510B" w:rsidR="00FB572A" w:rsidRPr="00FB572A" w:rsidRDefault="00167878" w:rsidP="00FB572A">
            <w:pPr>
              <w:rPr>
                <w:sz w:val="24"/>
                <w:szCs w:val="24"/>
              </w:rPr>
            </w:pPr>
            <w:r>
              <w:rPr>
                <w:sz w:val="24"/>
                <w:szCs w:val="24"/>
              </w:rPr>
              <w:t>01/08/2022</w:t>
            </w:r>
          </w:p>
        </w:tc>
      </w:tr>
      <w:tr w:rsidR="00FB572A" w:rsidRPr="00FB572A" w14:paraId="3C60DF79" w14:textId="77777777" w:rsidTr="00665DB8">
        <w:trPr>
          <w:jc w:val="center"/>
        </w:trPr>
        <w:tc>
          <w:tcPr>
            <w:tcW w:w="2547" w:type="dxa"/>
            <w:shd w:val="clear" w:color="auto" w:fill="auto"/>
          </w:tcPr>
          <w:p w14:paraId="1FC7E33D" w14:textId="77777777" w:rsidR="00FB572A" w:rsidRPr="00FB572A" w:rsidRDefault="00FB572A" w:rsidP="00FB572A">
            <w:pPr>
              <w:pStyle w:val="MBDocNormalLevel1"/>
              <w:rPr>
                <w:sz w:val="24"/>
                <w:szCs w:val="24"/>
              </w:rPr>
            </w:pPr>
            <w:r w:rsidRPr="00FB572A">
              <w:rPr>
                <w:sz w:val="24"/>
                <w:szCs w:val="24"/>
              </w:rPr>
              <w:t>Nicola Askew</w:t>
            </w:r>
          </w:p>
        </w:tc>
        <w:tc>
          <w:tcPr>
            <w:tcW w:w="5245" w:type="dxa"/>
            <w:shd w:val="clear" w:color="auto" w:fill="auto"/>
          </w:tcPr>
          <w:p w14:paraId="52655F58" w14:textId="77777777" w:rsidR="00FB572A" w:rsidRPr="00FB572A" w:rsidRDefault="00FB572A" w:rsidP="00FB572A">
            <w:pPr>
              <w:pStyle w:val="MBDocNormalLevel1"/>
              <w:rPr>
                <w:sz w:val="24"/>
                <w:szCs w:val="24"/>
              </w:rPr>
            </w:pPr>
            <w:r w:rsidRPr="00FB572A">
              <w:rPr>
                <w:sz w:val="24"/>
                <w:szCs w:val="24"/>
              </w:rPr>
              <w:t>Associate Director of Nursing  Children/Young People</w:t>
            </w:r>
          </w:p>
        </w:tc>
        <w:tc>
          <w:tcPr>
            <w:tcW w:w="2127" w:type="dxa"/>
          </w:tcPr>
          <w:p w14:paraId="1607980D" w14:textId="5B433767" w:rsidR="00FB572A" w:rsidRPr="00FB572A" w:rsidRDefault="005D0408" w:rsidP="00FB572A">
            <w:pPr>
              <w:rPr>
                <w:sz w:val="24"/>
                <w:szCs w:val="24"/>
              </w:rPr>
            </w:pPr>
            <w:r>
              <w:rPr>
                <w:sz w:val="24"/>
                <w:szCs w:val="24"/>
              </w:rPr>
              <w:t>01/0</w:t>
            </w:r>
            <w:r w:rsidR="00FA5E99">
              <w:rPr>
                <w:sz w:val="24"/>
                <w:szCs w:val="24"/>
              </w:rPr>
              <w:t>8</w:t>
            </w:r>
            <w:r>
              <w:rPr>
                <w:sz w:val="24"/>
                <w:szCs w:val="24"/>
              </w:rPr>
              <w:t>/2022</w:t>
            </w:r>
          </w:p>
        </w:tc>
      </w:tr>
      <w:tr w:rsidR="005D0408" w:rsidRPr="00FB572A" w14:paraId="3E7A6768" w14:textId="77777777" w:rsidTr="00665DB8">
        <w:trPr>
          <w:jc w:val="center"/>
        </w:trPr>
        <w:tc>
          <w:tcPr>
            <w:tcW w:w="2547" w:type="dxa"/>
            <w:shd w:val="clear" w:color="auto" w:fill="auto"/>
          </w:tcPr>
          <w:p w14:paraId="461F77DB" w14:textId="042962C7" w:rsidR="005D0408" w:rsidRPr="00FB572A" w:rsidRDefault="005D0408" w:rsidP="00FB572A">
            <w:pPr>
              <w:pStyle w:val="MBDocNormalLevel1"/>
              <w:rPr>
                <w:sz w:val="24"/>
                <w:szCs w:val="24"/>
              </w:rPr>
            </w:pPr>
            <w:r>
              <w:rPr>
                <w:sz w:val="24"/>
                <w:szCs w:val="24"/>
              </w:rPr>
              <w:t>Rysz Detko</w:t>
            </w:r>
          </w:p>
        </w:tc>
        <w:tc>
          <w:tcPr>
            <w:tcW w:w="5245" w:type="dxa"/>
            <w:shd w:val="clear" w:color="auto" w:fill="auto"/>
          </w:tcPr>
          <w:p w14:paraId="4045D863" w14:textId="3C225C3A" w:rsidR="005D0408" w:rsidRPr="00FB572A" w:rsidRDefault="005D0408" w:rsidP="00FB572A">
            <w:pPr>
              <w:pStyle w:val="MBDocNormalLevel1"/>
              <w:rPr>
                <w:sz w:val="24"/>
                <w:szCs w:val="24"/>
              </w:rPr>
            </w:pPr>
            <w:r>
              <w:rPr>
                <w:sz w:val="24"/>
                <w:szCs w:val="24"/>
              </w:rPr>
              <w:t>Patient Services Manager</w:t>
            </w:r>
          </w:p>
        </w:tc>
        <w:tc>
          <w:tcPr>
            <w:tcW w:w="2127" w:type="dxa"/>
          </w:tcPr>
          <w:p w14:paraId="528B20E9" w14:textId="4D410DCA" w:rsidR="005D0408" w:rsidRDefault="005D0408" w:rsidP="00FB572A">
            <w:pPr>
              <w:rPr>
                <w:sz w:val="24"/>
                <w:szCs w:val="24"/>
              </w:rPr>
            </w:pPr>
            <w:r>
              <w:rPr>
                <w:sz w:val="24"/>
                <w:szCs w:val="24"/>
              </w:rPr>
              <w:t>01</w:t>
            </w:r>
            <w:r w:rsidR="0017612B">
              <w:rPr>
                <w:sz w:val="24"/>
                <w:szCs w:val="24"/>
              </w:rPr>
              <w:t>/08/2022</w:t>
            </w:r>
          </w:p>
        </w:tc>
      </w:tr>
      <w:tr w:rsidR="0017612B" w:rsidRPr="00FB572A" w14:paraId="261861B7" w14:textId="77777777" w:rsidTr="00665DB8">
        <w:trPr>
          <w:jc w:val="center"/>
        </w:trPr>
        <w:tc>
          <w:tcPr>
            <w:tcW w:w="2547" w:type="dxa"/>
            <w:shd w:val="clear" w:color="auto" w:fill="auto"/>
          </w:tcPr>
          <w:p w14:paraId="1F051FAB" w14:textId="0A845B9A" w:rsidR="0017612B" w:rsidRDefault="0017612B" w:rsidP="00FB572A">
            <w:pPr>
              <w:pStyle w:val="MBDocNormalLevel1"/>
              <w:rPr>
                <w:sz w:val="24"/>
                <w:szCs w:val="24"/>
              </w:rPr>
            </w:pPr>
            <w:r>
              <w:rPr>
                <w:sz w:val="24"/>
                <w:szCs w:val="24"/>
              </w:rPr>
              <w:t>Lindsay Anderson</w:t>
            </w:r>
          </w:p>
        </w:tc>
        <w:tc>
          <w:tcPr>
            <w:tcW w:w="5245" w:type="dxa"/>
            <w:shd w:val="clear" w:color="auto" w:fill="auto"/>
          </w:tcPr>
          <w:p w14:paraId="229CA1C3" w14:textId="0A10D667" w:rsidR="0017612B" w:rsidRDefault="0017612B" w:rsidP="00FB572A">
            <w:pPr>
              <w:pStyle w:val="MBDocNormalLevel1"/>
              <w:rPr>
                <w:sz w:val="24"/>
                <w:szCs w:val="24"/>
              </w:rPr>
            </w:pPr>
            <w:r>
              <w:rPr>
                <w:sz w:val="24"/>
                <w:szCs w:val="24"/>
              </w:rPr>
              <w:t>Bereavement Specialist Nurse</w:t>
            </w:r>
          </w:p>
        </w:tc>
        <w:tc>
          <w:tcPr>
            <w:tcW w:w="2127" w:type="dxa"/>
          </w:tcPr>
          <w:p w14:paraId="6DF689FB" w14:textId="3F6AD3FC" w:rsidR="0017612B" w:rsidRDefault="0017612B" w:rsidP="00FB572A">
            <w:pPr>
              <w:rPr>
                <w:sz w:val="24"/>
                <w:szCs w:val="24"/>
              </w:rPr>
            </w:pPr>
            <w:r>
              <w:rPr>
                <w:sz w:val="24"/>
                <w:szCs w:val="24"/>
              </w:rPr>
              <w:t>01/08/2022</w:t>
            </w:r>
          </w:p>
        </w:tc>
      </w:tr>
    </w:tbl>
    <w:p w14:paraId="6B69FA00" w14:textId="77777777" w:rsidR="00FB572A" w:rsidRDefault="00FB572A" w:rsidP="00FB57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5265"/>
      </w:tblGrid>
      <w:tr w:rsidR="00D47766" w:rsidRPr="00D47766" w14:paraId="0B386390" w14:textId="77777777" w:rsidTr="00C46A1D">
        <w:trPr>
          <w:jc w:val="center"/>
        </w:trPr>
        <w:tc>
          <w:tcPr>
            <w:tcW w:w="9889" w:type="dxa"/>
            <w:gridSpan w:val="2"/>
            <w:shd w:val="clear" w:color="auto" w:fill="auto"/>
          </w:tcPr>
          <w:p w14:paraId="7D644858" w14:textId="72426BB2" w:rsidR="00C470B0" w:rsidRPr="00D47766" w:rsidRDefault="00C470B0" w:rsidP="00010AC6">
            <w:pPr>
              <w:pStyle w:val="Heading1"/>
              <w:numPr>
                <w:ilvl w:val="0"/>
                <w:numId w:val="17"/>
              </w:numPr>
              <w:ind w:left="604" w:hanging="604"/>
              <w:rPr>
                <w:b w:val="0"/>
                <w:szCs w:val="24"/>
              </w:rPr>
            </w:pPr>
            <w:bookmarkStart w:id="25" w:name="_Toc127188778"/>
            <w:r w:rsidRPr="00665DB8">
              <w:t xml:space="preserve">DISTRIBUTION </w:t>
            </w:r>
            <w:r w:rsidR="00665DB8">
              <w:t xml:space="preserve">&amp; COMMUNICATION </w:t>
            </w:r>
            <w:r w:rsidRPr="00665DB8">
              <w:t>PLAN</w:t>
            </w:r>
            <w:bookmarkEnd w:id="25"/>
          </w:p>
        </w:tc>
      </w:tr>
      <w:tr w:rsidR="00C470B0" w:rsidRPr="006305EC" w14:paraId="33035D2C" w14:textId="77777777" w:rsidTr="00C46A1D">
        <w:trPr>
          <w:jc w:val="center"/>
        </w:trPr>
        <w:tc>
          <w:tcPr>
            <w:tcW w:w="4624" w:type="dxa"/>
            <w:shd w:val="clear" w:color="auto" w:fill="auto"/>
          </w:tcPr>
          <w:p w14:paraId="0D504E14" w14:textId="77777777" w:rsidR="00C470B0" w:rsidRPr="002C1AFF" w:rsidRDefault="00C470B0" w:rsidP="0049125A">
            <w:pPr>
              <w:pStyle w:val="MBDocNormalLevel1"/>
              <w:rPr>
                <w:sz w:val="24"/>
                <w:szCs w:val="24"/>
              </w:rPr>
            </w:pPr>
            <w:r w:rsidRPr="002C1AFF">
              <w:rPr>
                <w:sz w:val="24"/>
                <w:szCs w:val="24"/>
              </w:rPr>
              <w:t>Dissemination lead:</w:t>
            </w:r>
          </w:p>
        </w:tc>
        <w:tc>
          <w:tcPr>
            <w:tcW w:w="5265" w:type="dxa"/>
            <w:shd w:val="clear" w:color="auto" w:fill="auto"/>
          </w:tcPr>
          <w:p w14:paraId="5CD002AC" w14:textId="77777777" w:rsidR="00C470B0" w:rsidRPr="006305EC" w:rsidRDefault="00F97D2B" w:rsidP="0049125A">
            <w:pPr>
              <w:pStyle w:val="MBDocNormalLevel1"/>
              <w:rPr>
                <w:color w:val="FF0000"/>
                <w:sz w:val="24"/>
                <w:szCs w:val="24"/>
              </w:rPr>
            </w:pPr>
            <w:r w:rsidRPr="009004F6">
              <w:rPr>
                <w:sz w:val="24"/>
                <w:szCs w:val="24"/>
              </w:rPr>
              <w:t>Care Group Associate Directors of Nursing</w:t>
            </w:r>
          </w:p>
        </w:tc>
      </w:tr>
      <w:tr w:rsidR="00C470B0" w:rsidRPr="002C1AFF" w14:paraId="478BBEED" w14:textId="77777777" w:rsidTr="00C46A1D">
        <w:trPr>
          <w:jc w:val="center"/>
        </w:trPr>
        <w:tc>
          <w:tcPr>
            <w:tcW w:w="4624" w:type="dxa"/>
            <w:shd w:val="clear" w:color="auto" w:fill="auto"/>
          </w:tcPr>
          <w:p w14:paraId="231A2EE9" w14:textId="77777777" w:rsidR="00C470B0" w:rsidRPr="002C1AFF" w:rsidRDefault="00C470B0" w:rsidP="0049125A">
            <w:pPr>
              <w:pStyle w:val="MBDocNormalLevel1"/>
              <w:rPr>
                <w:sz w:val="24"/>
                <w:szCs w:val="24"/>
              </w:rPr>
            </w:pPr>
            <w:r>
              <w:rPr>
                <w:sz w:val="24"/>
                <w:szCs w:val="24"/>
              </w:rPr>
              <w:t>Previous document already being used?</w:t>
            </w:r>
          </w:p>
        </w:tc>
        <w:tc>
          <w:tcPr>
            <w:tcW w:w="5265" w:type="dxa"/>
            <w:shd w:val="clear" w:color="auto" w:fill="auto"/>
          </w:tcPr>
          <w:p w14:paraId="3E8676E3" w14:textId="77777777" w:rsidR="00C470B0" w:rsidRPr="002C1AFF" w:rsidRDefault="00C470B0" w:rsidP="004A24B9">
            <w:pPr>
              <w:pStyle w:val="MBDocNormalLevel1"/>
              <w:rPr>
                <w:sz w:val="24"/>
                <w:szCs w:val="24"/>
              </w:rPr>
            </w:pPr>
            <w:r>
              <w:rPr>
                <w:sz w:val="24"/>
                <w:szCs w:val="24"/>
              </w:rPr>
              <w:t>Yes</w:t>
            </w:r>
          </w:p>
        </w:tc>
      </w:tr>
      <w:tr w:rsidR="00C470B0" w14:paraId="36BDD039" w14:textId="77777777" w:rsidTr="00C46A1D">
        <w:trPr>
          <w:jc w:val="center"/>
        </w:trPr>
        <w:tc>
          <w:tcPr>
            <w:tcW w:w="4624" w:type="dxa"/>
            <w:shd w:val="clear" w:color="auto" w:fill="auto"/>
          </w:tcPr>
          <w:p w14:paraId="5728697B" w14:textId="77777777" w:rsidR="00C470B0" w:rsidRDefault="00C470B0" w:rsidP="0049125A">
            <w:pPr>
              <w:pStyle w:val="MBDocNormalLevel1"/>
              <w:rPr>
                <w:sz w:val="24"/>
                <w:szCs w:val="24"/>
              </w:rPr>
            </w:pPr>
            <w:r>
              <w:rPr>
                <w:sz w:val="24"/>
                <w:szCs w:val="24"/>
              </w:rPr>
              <w:t>If yes, in what format and where?</w:t>
            </w:r>
          </w:p>
        </w:tc>
        <w:tc>
          <w:tcPr>
            <w:tcW w:w="5265" w:type="dxa"/>
            <w:shd w:val="clear" w:color="auto" w:fill="auto"/>
          </w:tcPr>
          <w:p w14:paraId="4463764A" w14:textId="77777777" w:rsidR="00C470B0" w:rsidRDefault="00332F99" w:rsidP="0049125A">
            <w:pPr>
              <w:pStyle w:val="MBDocNormalLevel1"/>
              <w:rPr>
                <w:sz w:val="24"/>
                <w:szCs w:val="24"/>
              </w:rPr>
            </w:pPr>
            <w:r>
              <w:rPr>
                <w:sz w:val="24"/>
                <w:szCs w:val="24"/>
              </w:rPr>
              <w:t xml:space="preserve">UHMB </w:t>
            </w:r>
            <w:r w:rsidR="004A24B9">
              <w:rPr>
                <w:sz w:val="24"/>
                <w:szCs w:val="24"/>
              </w:rPr>
              <w:t>SharePoint</w:t>
            </w:r>
          </w:p>
        </w:tc>
      </w:tr>
      <w:tr w:rsidR="00C470B0" w14:paraId="01D41146" w14:textId="77777777" w:rsidTr="00C46A1D">
        <w:trPr>
          <w:jc w:val="center"/>
        </w:trPr>
        <w:tc>
          <w:tcPr>
            <w:tcW w:w="4624" w:type="dxa"/>
            <w:shd w:val="clear" w:color="auto" w:fill="auto"/>
          </w:tcPr>
          <w:p w14:paraId="2AE9DE4B" w14:textId="77777777" w:rsidR="00C470B0" w:rsidRDefault="00C470B0" w:rsidP="0049125A">
            <w:pPr>
              <w:pStyle w:val="MBDocNormalLevel1"/>
              <w:rPr>
                <w:sz w:val="24"/>
                <w:szCs w:val="24"/>
              </w:rPr>
            </w:pPr>
            <w:r>
              <w:rPr>
                <w:sz w:val="24"/>
                <w:szCs w:val="24"/>
              </w:rPr>
              <w:t>Proposed action to retrieve out-of-date copies of the document:</w:t>
            </w:r>
          </w:p>
        </w:tc>
        <w:tc>
          <w:tcPr>
            <w:tcW w:w="5265" w:type="dxa"/>
            <w:shd w:val="clear" w:color="auto" w:fill="auto"/>
          </w:tcPr>
          <w:p w14:paraId="6901B6F0" w14:textId="77777777" w:rsidR="00C470B0" w:rsidRDefault="00C470B0" w:rsidP="0049125A">
            <w:pPr>
              <w:pStyle w:val="MBDocNormalLevel1"/>
              <w:rPr>
                <w:sz w:val="24"/>
                <w:szCs w:val="24"/>
              </w:rPr>
            </w:pPr>
          </w:p>
        </w:tc>
      </w:tr>
      <w:tr w:rsidR="00C470B0" w14:paraId="2C0EA268" w14:textId="77777777" w:rsidTr="00C46A1D">
        <w:trPr>
          <w:jc w:val="center"/>
        </w:trPr>
        <w:tc>
          <w:tcPr>
            <w:tcW w:w="4624" w:type="dxa"/>
            <w:shd w:val="clear" w:color="auto" w:fill="auto"/>
          </w:tcPr>
          <w:p w14:paraId="3FA7561D" w14:textId="77777777" w:rsidR="00C470B0" w:rsidRPr="002D7D79" w:rsidRDefault="00C470B0" w:rsidP="0049125A">
            <w:pPr>
              <w:pStyle w:val="MBDocNormalLevel1"/>
              <w:rPr>
                <w:b/>
                <w:sz w:val="24"/>
                <w:szCs w:val="24"/>
              </w:rPr>
            </w:pPr>
            <w:r w:rsidRPr="002D7D79">
              <w:rPr>
                <w:b/>
                <w:sz w:val="24"/>
                <w:szCs w:val="24"/>
              </w:rPr>
              <w:t>To be disseminated to:</w:t>
            </w:r>
          </w:p>
        </w:tc>
        <w:tc>
          <w:tcPr>
            <w:tcW w:w="5265" w:type="dxa"/>
            <w:shd w:val="clear" w:color="auto" w:fill="auto"/>
          </w:tcPr>
          <w:p w14:paraId="119F6C69" w14:textId="77777777" w:rsidR="00C470B0" w:rsidRDefault="00C470B0" w:rsidP="0049125A">
            <w:pPr>
              <w:pStyle w:val="MBDocNormalLevel1"/>
              <w:rPr>
                <w:sz w:val="24"/>
                <w:szCs w:val="24"/>
              </w:rPr>
            </w:pPr>
          </w:p>
        </w:tc>
      </w:tr>
      <w:tr w:rsidR="00C470B0" w14:paraId="7AED44C3" w14:textId="77777777" w:rsidTr="00C46A1D">
        <w:trPr>
          <w:jc w:val="center"/>
        </w:trPr>
        <w:tc>
          <w:tcPr>
            <w:tcW w:w="4624" w:type="dxa"/>
            <w:shd w:val="clear" w:color="auto" w:fill="auto"/>
          </w:tcPr>
          <w:p w14:paraId="48793457" w14:textId="77777777" w:rsidR="00C470B0" w:rsidRPr="002D7D79" w:rsidRDefault="00C470B0" w:rsidP="0049125A">
            <w:pPr>
              <w:pStyle w:val="MBDocNormalLevel1"/>
              <w:rPr>
                <w:sz w:val="24"/>
                <w:szCs w:val="24"/>
              </w:rPr>
            </w:pPr>
            <w:r>
              <w:rPr>
                <w:sz w:val="24"/>
                <w:szCs w:val="24"/>
              </w:rPr>
              <w:t>Document L</w:t>
            </w:r>
            <w:r w:rsidRPr="002D7D79">
              <w:rPr>
                <w:sz w:val="24"/>
                <w:szCs w:val="24"/>
              </w:rPr>
              <w:t>ibrary</w:t>
            </w:r>
          </w:p>
        </w:tc>
        <w:tc>
          <w:tcPr>
            <w:tcW w:w="5265" w:type="dxa"/>
            <w:shd w:val="clear" w:color="auto" w:fill="auto"/>
          </w:tcPr>
          <w:p w14:paraId="6CD9CF29" w14:textId="77777777" w:rsidR="00C470B0" w:rsidRDefault="00C470B0" w:rsidP="0049125A">
            <w:pPr>
              <w:pStyle w:val="MBDocNormalLevel1"/>
              <w:rPr>
                <w:sz w:val="24"/>
                <w:szCs w:val="24"/>
              </w:rPr>
            </w:pPr>
          </w:p>
        </w:tc>
      </w:tr>
      <w:tr w:rsidR="00C470B0" w14:paraId="0D9EF19D" w14:textId="77777777" w:rsidTr="00C46A1D">
        <w:trPr>
          <w:jc w:val="center"/>
        </w:trPr>
        <w:tc>
          <w:tcPr>
            <w:tcW w:w="4624" w:type="dxa"/>
            <w:shd w:val="clear" w:color="auto" w:fill="auto"/>
          </w:tcPr>
          <w:p w14:paraId="7B73EA31" w14:textId="77777777" w:rsidR="00C470B0" w:rsidRDefault="00C470B0" w:rsidP="0049125A">
            <w:pPr>
              <w:pStyle w:val="MBDocNormalLevel1"/>
              <w:rPr>
                <w:sz w:val="24"/>
                <w:szCs w:val="24"/>
              </w:rPr>
            </w:pPr>
            <w:r>
              <w:rPr>
                <w:sz w:val="24"/>
                <w:szCs w:val="24"/>
              </w:rPr>
              <w:t>Proposed actions to communicate the document contents to staff:</w:t>
            </w:r>
          </w:p>
        </w:tc>
        <w:tc>
          <w:tcPr>
            <w:tcW w:w="5265" w:type="dxa"/>
            <w:shd w:val="clear" w:color="auto" w:fill="auto"/>
          </w:tcPr>
          <w:p w14:paraId="28EC55A9" w14:textId="77777777" w:rsidR="00C470B0" w:rsidRDefault="00C470B0" w:rsidP="0049125A">
            <w:pPr>
              <w:pStyle w:val="MBDocNormalLevel1"/>
              <w:rPr>
                <w:sz w:val="24"/>
                <w:szCs w:val="24"/>
              </w:rPr>
            </w:pPr>
            <w:r>
              <w:rPr>
                <w:sz w:val="24"/>
                <w:szCs w:val="24"/>
              </w:rPr>
              <w:t>Include in the UHMB Weekly News – New documents uploaded to the Document Library</w:t>
            </w:r>
          </w:p>
        </w:tc>
      </w:tr>
    </w:tbl>
    <w:p w14:paraId="25A7D6E0" w14:textId="77777777" w:rsidR="0063082C" w:rsidRDefault="006308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52"/>
        <w:gridCol w:w="2362"/>
      </w:tblGrid>
      <w:tr w:rsidR="00D05C32" w14:paraId="5F67B2B9" w14:textId="77777777" w:rsidTr="00276988">
        <w:trPr>
          <w:jc w:val="center"/>
        </w:trPr>
        <w:tc>
          <w:tcPr>
            <w:tcW w:w="9870" w:type="dxa"/>
            <w:gridSpan w:val="3"/>
            <w:shd w:val="clear" w:color="auto" w:fill="auto"/>
          </w:tcPr>
          <w:p w14:paraId="32EB03C0" w14:textId="77777777" w:rsidR="00D05C32" w:rsidRPr="00665DB8" w:rsidRDefault="00D05C32" w:rsidP="00010AC6">
            <w:pPr>
              <w:pStyle w:val="Heading1"/>
              <w:numPr>
                <w:ilvl w:val="0"/>
                <w:numId w:val="17"/>
              </w:numPr>
              <w:ind w:left="604" w:hanging="604"/>
            </w:pPr>
            <w:bookmarkStart w:id="26" w:name="_Toc127188779"/>
            <w:r w:rsidRPr="00665DB8">
              <w:t>TRAINING</w:t>
            </w:r>
            <w:bookmarkEnd w:id="26"/>
            <w:r w:rsidRPr="00665DB8">
              <w:t xml:space="preserve"> </w:t>
            </w:r>
          </w:p>
          <w:p w14:paraId="56DC1420" w14:textId="405D83D7" w:rsidR="00665DB8" w:rsidRDefault="00665DB8" w:rsidP="00665DB8">
            <w:pPr>
              <w:pStyle w:val="MBDocNormalLevel1"/>
              <w:rPr>
                <w:rFonts w:cs="Arial"/>
                <w:color w:val="FF0000"/>
                <w:sz w:val="18"/>
                <w:szCs w:val="18"/>
              </w:rPr>
            </w:pPr>
            <w:r w:rsidRPr="00D47766">
              <w:rPr>
                <w:sz w:val="20"/>
              </w:rPr>
              <w:t>Is training required to be given due to the introduction of this p</w:t>
            </w:r>
            <w:r>
              <w:rPr>
                <w:sz w:val="20"/>
              </w:rPr>
              <w:t>rocedural document</w:t>
            </w:r>
            <w:r w:rsidRPr="0068683C">
              <w:rPr>
                <w:sz w:val="20"/>
              </w:rPr>
              <w:t xml:space="preserve">? </w:t>
            </w:r>
            <w:r w:rsidRPr="00925668">
              <w:rPr>
                <w:rFonts w:cs="Arial"/>
                <w:b/>
                <w:color w:val="FF0000"/>
                <w:sz w:val="24"/>
                <w:szCs w:val="24"/>
              </w:rPr>
              <w:t xml:space="preserve"> </w:t>
            </w:r>
            <w:r w:rsidRPr="00665DB8">
              <w:rPr>
                <w:rFonts w:cs="Arial"/>
                <w:b/>
                <w:sz w:val="24"/>
                <w:szCs w:val="24"/>
              </w:rPr>
              <w:t>No</w:t>
            </w:r>
          </w:p>
          <w:p w14:paraId="7CFBB550" w14:textId="53FCEF62" w:rsidR="00D05C32" w:rsidRPr="00D47766" w:rsidRDefault="00665DB8" w:rsidP="00665DB8">
            <w:pPr>
              <w:pStyle w:val="MBDocNormalLevel1"/>
              <w:rPr>
                <w:b/>
                <w:sz w:val="20"/>
              </w:rPr>
            </w:pPr>
            <w:r>
              <w:rPr>
                <w:b/>
              </w:rPr>
              <w:t>If ‘Yes’, training is shown below:</w:t>
            </w:r>
          </w:p>
        </w:tc>
      </w:tr>
      <w:tr w:rsidR="00D05C32" w14:paraId="129EC198" w14:textId="77777777" w:rsidTr="00665DB8">
        <w:trPr>
          <w:jc w:val="center"/>
        </w:trPr>
        <w:tc>
          <w:tcPr>
            <w:tcW w:w="3256" w:type="dxa"/>
            <w:shd w:val="clear" w:color="auto" w:fill="auto"/>
          </w:tcPr>
          <w:p w14:paraId="28405C5E" w14:textId="77777777" w:rsidR="00D05C32" w:rsidRPr="00B31B81" w:rsidRDefault="00D05C32" w:rsidP="00B63CBB">
            <w:pPr>
              <w:pStyle w:val="MBDocNormalLevel1"/>
              <w:rPr>
                <w:b/>
                <w:sz w:val="24"/>
                <w:szCs w:val="24"/>
              </w:rPr>
            </w:pPr>
            <w:r>
              <w:rPr>
                <w:b/>
                <w:sz w:val="24"/>
                <w:szCs w:val="24"/>
              </w:rPr>
              <w:t>Action by</w:t>
            </w:r>
          </w:p>
        </w:tc>
        <w:tc>
          <w:tcPr>
            <w:tcW w:w="4252" w:type="dxa"/>
            <w:shd w:val="clear" w:color="auto" w:fill="auto"/>
          </w:tcPr>
          <w:p w14:paraId="482450F9" w14:textId="77777777" w:rsidR="00D05C32" w:rsidRPr="00B31B81" w:rsidRDefault="00D05C32" w:rsidP="00B63CBB">
            <w:pPr>
              <w:pStyle w:val="MBDocNormalLevel1"/>
              <w:rPr>
                <w:b/>
                <w:sz w:val="24"/>
                <w:szCs w:val="24"/>
              </w:rPr>
            </w:pPr>
            <w:r>
              <w:rPr>
                <w:b/>
                <w:sz w:val="24"/>
                <w:szCs w:val="24"/>
              </w:rPr>
              <w:t>Action required</w:t>
            </w:r>
          </w:p>
        </w:tc>
        <w:tc>
          <w:tcPr>
            <w:tcW w:w="2362" w:type="dxa"/>
            <w:shd w:val="clear" w:color="auto" w:fill="auto"/>
          </w:tcPr>
          <w:p w14:paraId="34433D98" w14:textId="709A5657" w:rsidR="00D05C32" w:rsidRPr="00B31B81" w:rsidRDefault="00665DB8" w:rsidP="00D05C32">
            <w:pPr>
              <w:pStyle w:val="MBDocNormalLevel1"/>
              <w:rPr>
                <w:b/>
                <w:sz w:val="24"/>
                <w:szCs w:val="24"/>
              </w:rPr>
            </w:pPr>
            <w:r>
              <w:rPr>
                <w:b/>
                <w:sz w:val="24"/>
                <w:szCs w:val="24"/>
              </w:rPr>
              <w:t>To be completed (date)</w:t>
            </w:r>
          </w:p>
        </w:tc>
      </w:tr>
      <w:tr w:rsidR="00D05C32" w14:paraId="7BA43D3E" w14:textId="77777777" w:rsidTr="00665DB8">
        <w:trPr>
          <w:jc w:val="center"/>
        </w:trPr>
        <w:tc>
          <w:tcPr>
            <w:tcW w:w="3256" w:type="dxa"/>
            <w:shd w:val="clear" w:color="auto" w:fill="auto"/>
          </w:tcPr>
          <w:p w14:paraId="6F75A1BB" w14:textId="77777777" w:rsidR="00D05C32" w:rsidRDefault="00D05C32" w:rsidP="00B63CBB">
            <w:pPr>
              <w:pStyle w:val="MBDocNormalLevel1"/>
            </w:pPr>
          </w:p>
        </w:tc>
        <w:tc>
          <w:tcPr>
            <w:tcW w:w="4252" w:type="dxa"/>
            <w:shd w:val="clear" w:color="auto" w:fill="auto"/>
          </w:tcPr>
          <w:p w14:paraId="0ECA8802" w14:textId="77777777" w:rsidR="00D05C32" w:rsidRDefault="00D05C32" w:rsidP="00B63CBB">
            <w:pPr>
              <w:pStyle w:val="MBDocNormalLevel1"/>
            </w:pPr>
          </w:p>
        </w:tc>
        <w:tc>
          <w:tcPr>
            <w:tcW w:w="2362" w:type="dxa"/>
            <w:shd w:val="clear" w:color="auto" w:fill="auto"/>
          </w:tcPr>
          <w:p w14:paraId="0AD07EFC" w14:textId="77777777" w:rsidR="00D05C32" w:rsidRDefault="00D05C32" w:rsidP="00B63CBB">
            <w:pPr>
              <w:pStyle w:val="MBDocNormalLevel1"/>
            </w:pPr>
          </w:p>
        </w:tc>
      </w:tr>
      <w:tr w:rsidR="00D05C32" w14:paraId="5BE07A98" w14:textId="77777777" w:rsidTr="00665DB8">
        <w:trPr>
          <w:jc w:val="center"/>
        </w:trPr>
        <w:tc>
          <w:tcPr>
            <w:tcW w:w="3256" w:type="dxa"/>
            <w:shd w:val="clear" w:color="auto" w:fill="auto"/>
          </w:tcPr>
          <w:p w14:paraId="66CE8076" w14:textId="77777777" w:rsidR="00D05C32" w:rsidRDefault="00D05C32" w:rsidP="00B63CBB">
            <w:pPr>
              <w:pStyle w:val="MBDocNormalLevel1"/>
            </w:pPr>
          </w:p>
        </w:tc>
        <w:tc>
          <w:tcPr>
            <w:tcW w:w="4252" w:type="dxa"/>
            <w:shd w:val="clear" w:color="auto" w:fill="auto"/>
          </w:tcPr>
          <w:p w14:paraId="1B232256" w14:textId="77777777" w:rsidR="00D05C32" w:rsidRDefault="00D05C32" w:rsidP="00B63CBB">
            <w:pPr>
              <w:pStyle w:val="MBDocNormalLevel1"/>
            </w:pPr>
          </w:p>
        </w:tc>
        <w:tc>
          <w:tcPr>
            <w:tcW w:w="2362" w:type="dxa"/>
            <w:shd w:val="clear" w:color="auto" w:fill="auto"/>
          </w:tcPr>
          <w:p w14:paraId="2DE8ED33" w14:textId="77777777" w:rsidR="00D05C32" w:rsidRDefault="00D05C32" w:rsidP="00B63CBB">
            <w:pPr>
              <w:pStyle w:val="MBDocNormalLevel1"/>
            </w:pPr>
          </w:p>
        </w:tc>
      </w:tr>
    </w:tbl>
    <w:p w14:paraId="4DCBF47B" w14:textId="77777777" w:rsidR="00D05C32" w:rsidRDefault="00D05C32" w:rsidP="00FB5C06">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30"/>
        <w:gridCol w:w="1982"/>
        <w:gridCol w:w="3434"/>
        <w:gridCol w:w="1831"/>
      </w:tblGrid>
      <w:tr w:rsidR="00EA5198" w14:paraId="4FD35293" w14:textId="77777777" w:rsidTr="00ED1367">
        <w:trPr>
          <w:tblHeader/>
          <w:jc w:val="center"/>
        </w:trPr>
        <w:tc>
          <w:tcPr>
            <w:tcW w:w="9906" w:type="dxa"/>
            <w:gridSpan w:val="5"/>
            <w:shd w:val="clear" w:color="auto" w:fill="auto"/>
          </w:tcPr>
          <w:p w14:paraId="246EF5AA" w14:textId="77777777" w:rsidR="00EA5198" w:rsidRPr="00D47766" w:rsidRDefault="00EA5198" w:rsidP="00010AC6">
            <w:pPr>
              <w:pStyle w:val="Heading1"/>
              <w:numPr>
                <w:ilvl w:val="0"/>
                <w:numId w:val="17"/>
              </w:numPr>
              <w:ind w:left="604" w:hanging="604"/>
              <w:rPr>
                <w:b w:val="0"/>
                <w:szCs w:val="24"/>
              </w:rPr>
            </w:pPr>
            <w:r w:rsidRPr="00D47766">
              <w:rPr>
                <w:b w:val="0"/>
                <w:szCs w:val="24"/>
              </w:rPr>
              <w:t xml:space="preserve"> </w:t>
            </w:r>
            <w:bookmarkStart w:id="27" w:name="_Toc127188780"/>
            <w:r w:rsidRPr="00665DB8">
              <w:t>AMENDMENT HISTORY</w:t>
            </w:r>
            <w:bookmarkEnd w:id="27"/>
          </w:p>
        </w:tc>
      </w:tr>
      <w:tr w:rsidR="00EA5198" w14:paraId="1A8A13B6" w14:textId="77777777" w:rsidTr="00ED1367">
        <w:trPr>
          <w:tblHeader/>
          <w:jc w:val="center"/>
        </w:trPr>
        <w:tc>
          <w:tcPr>
            <w:tcW w:w="1129" w:type="dxa"/>
            <w:shd w:val="clear" w:color="auto" w:fill="auto"/>
          </w:tcPr>
          <w:p w14:paraId="7913A6BE" w14:textId="77777777" w:rsidR="00EA5198" w:rsidRPr="00B31B81" w:rsidRDefault="008C2612" w:rsidP="00BB0A55">
            <w:pPr>
              <w:pStyle w:val="MBDocNormalLevel1"/>
              <w:rPr>
                <w:b/>
                <w:sz w:val="24"/>
                <w:szCs w:val="24"/>
              </w:rPr>
            </w:pPr>
            <w:r>
              <w:rPr>
                <w:b/>
                <w:sz w:val="24"/>
                <w:szCs w:val="24"/>
              </w:rPr>
              <w:t>Ver</w:t>
            </w:r>
            <w:r w:rsidR="00EA5198" w:rsidRPr="00B31B81">
              <w:rPr>
                <w:b/>
                <w:sz w:val="24"/>
                <w:szCs w:val="24"/>
              </w:rPr>
              <w:t>sion No.</w:t>
            </w:r>
          </w:p>
        </w:tc>
        <w:tc>
          <w:tcPr>
            <w:tcW w:w="1530" w:type="dxa"/>
            <w:shd w:val="clear" w:color="auto" w:fill="auto"/>
          </w:tcPr>
          <w:p w14:paraId="01F0C2F5" w14:textId="77777777" w:rsidR="00EA5198" w:rsidRPr="00B31B81" w:rsidRDefault="00EA5198" w:rsidP="00BB0A55">
            <w:pPr>
              <w:pStyle w:val="MBDocNormalLevel1"/>
              <w:rPr>
                <w:b/>
                <w:sz w:val="24"/>
                <w:szCs w:val="24"/>
              </w:rPr>
            </w:pPr>
            <w:r w:rsidRPr="00B31B81">
              <w:rPr>
                <w:b/>
                <w:sz w:val="24"/>
                <w:szCs w:val="24"/>
              </w:rPr>
              <w:t>Date of Issue</w:t>
            </w:r>
          </w:p>
        </w:tc>
        <w:tc>
          <w:tcPr>
            <w:tcW w:w="1982" w:type="dxa"/>
            <w:shd w:val="clear" w:color="auto" w:fill="auto"/>
          </w:tcPr>
          <w:p w14:paraId="0C73F544" w14:textId="77777777" w:rsidR="00EA5198" w:rsidRPr="00B31B81" w:rsidRDefault="00EA5198" w:rsidP="00BB0A55">
            <w:pPr>
              <w:pStyle w:val="MBDocNormalLevel1"/>
              <w:rPr>
                <w:b/>
                <w:sz w:val="24"/>
                <w:szCs w:val="24"/>
              </w:rPr>
            </w:pPr>
            <w:r w:rsidRPr="00B31B81">
              <w:rPr>
                <w:b/>
                <w:sz w:val="24"/>
                <w:szCs w:val="24"/>
              </w:rPr>
              <w:t>Page/Selection Changed</w:t>
            </w:r>
          </w:p>
        </w:tc>
        <w:tc>
          <w:tcPr>
            <w:tcW w:w="3434" w:type="dxa"/>
            <w:shd w:val="clear" w:color="auto" w:fill="auto"/>
          </w:tcPr>
          <w:p w14:paraId="5794F763" w14:textId="77777777" w:rsidR="00EA5198" w:rsidRPr="00B31B81" w:rsidRDefault="00EA5198" w:rsidP="00BB0A55">
            <w:pPr>
              <w:pStyle w:val="MBDocNormalLevel1"/>
              <w:rPr>
                <w:b/>
                <w:sz w:val="24"/>
                <w:szCs w:val="24"/>
              </w:rPr>
            </w:pPr>
            <w:r w:rsidRPr="00B31B81">
              <w:rPr>
                <w:b/>
                <w:sz w:val="24"/>
                <w:szCs w:val="24"/>
              </w:rPr>
              <w:t>Description of Change</w:t>
            </w:r>
          </w:p>
        </w:tc>
        <w:tc>
          <w:tcPr>
            <w:tcW w:w="1831" w:type="dxa"/>
            <w:shd w:val="clear" w:color="auto" w:fill="auto"/>
          </w:tcPr>
          <w:p w14:paraId="08E37EF4" w14:textId="77777777" w:rsidR="00EA5198" w:rsidRPr="00B31B81" w:rsidRDefault="00EA5198" w:rsidP="00BB0A55">
            <w:pPr>
              <w:pStyle w:val="MBDocNormalLevel1"/>
              <w:rPr>
                <w:b/>
                <w:sz w:val="24"/>
                <w:szCs w:val="24"/>
              </w:rPr>
            </w:pPr>
            <w:r w:rsidRPr="00B31B81">
              <w:rPr>
                <w:b/>
                <w:sz w:val="24"/>
                <w:szCs w:val="24"/>
              </w:rPr>
              <w:t>Review Date</w:t>
            </w:r>
          </w:p>
        </w:tc>
      </w:tr>
      <w:tr w:rsidR="00EA5198" w14:paraId="1F7C78F3" w14:textId="77777777" w:rsidTr="00665DB8">
        <w:trPr>
          <w:jc w:val="center"/>
        </w:trPr>
        <w:tc>
          <w:tcPr>
            <w:tcW w:w="1129" w:type="dxa"/>
            <w:shd w:val="clear" w:color="auto" w:fill="auto"/>
          </w:tcPr>
          <w:p w14:paraId="3E22E204" w14:textId="77777777" w:rsidR="00EA5198" w:rsidRPr="00BD4529" w:rsidRDefault="00BD4529" w:rsidP="00BB0A55">
            <w:pPr>
              <w:pStyle w:val="MBDocNormalLevel1"/>
              <w:rPr>
                <w:sz w:val="24"/>
              </w:rPr>
            </w:pPr>
            <w:r w:rsidRPr="00BD4529">
              <w:rPr>
                <w:sz w:val="24"/>
              </w:rPr>
              <w:t>2</w:t>
            </w:r>
          </w:p>
        </w:tc>
        <w:tc>
          <w:tcPr>
            <w:tcW w:w="1530" w:type="dxa"/>
            <w:shd w:val="clear" w:color="auto" w:fill="auto"/>
          </w:tcPr>
          <w:p w14:paraId="5B45966F" w14:textId="77777777" w:rsidR="00EA5198" w:rsidRPr="00BD4529" w:rsidRDefault="00BD4529" w:rsidP="00BB0A55">
            <w:pPr>
              <w:pStyle w:val="MBDocNormalLevel1"/>
              <w:rPr>
                <w:sz w:val="24"/>
              </w:rPr>
            </w:pPr>
            <w:r w:rsidRPr="00BD4529">
              <w:rPr>
                <w:sz w:val="24"/>
              </w:rPr>
              <w:t>August 2010</w:t>
            </w:r>
          </w:p>
        </w:tc>
        <w:tc>
          <w:tcPr>
            <w:tcW w:w="1982" w:type="dxa"/>
            <w:shd w:val="clear" w:color="auto" w:fill="auto"/>
          </w:tcPr>
          <w:p w14:paraId="17A8F825" w14:textId="77777777" w:rsidR="00EA5198" w:rsidRPr="00BD4529" w:rsidRDefault="00BD4529" w:rsidP="00BB0A55">
            <w:pPr>
              <w:pStyle w:val="MBDocNormalLevel1"/>
              <w:rPr>
                <w:sz w:val="24"/>
              </w:rPr>
            </w:pPr>
            <w:r w:rsidRPr="00BD4529">
              <w:rPr>
                <w:sz w:val="24"/>
              </w:rPr>
              <w:t>9.4 last bullet point</w:t>
            </w:r>
          </w:p>
        </w:tc>
        <w:tc>
          <w:tcPr>
            <w:tcW w:w="3434" w:type="dxa"/>
            <w:shd w:val="clear" w:color="auto" w:fill="auto"/>
          </w:tcPr>
          <w:p w14:paraId="4844526C" w14:textId="77777777" w:rsidR="00EA5198" w:rsidRPr="00BD4529" w:rsidRDefault="00BD4529" w:rsidP="00BB0A55">
            <w:pPr>
              <w:pStyle w:val="MBDocNormalLevel1"/>
              <w:rPr>
                <w:sz w:val="24"/>
              </w:rPr>
            </w:pPr>
            <w:r w:rsidRPr="00BD4529">
              <w:rPr>
                <w:sz w:val="24"/>
              </w:rPr>
              <w:t xml:space="preserve">Bullet point removed as book is use </w:t>
            </w:r>
          </w:p>
        </w:tc>
        <w:tc>
          <w:tcPr>
            <w:tcW w:w="1831" w:type="dxa"/>
            <w:shd w:val="clear" w:color="auto" w:fill="auto"/>
          </w:tcPr>
          <w:p w14:paraId="001ACECF" w14:textId="77777777" w:rsidR="00EA5198" w:rsidRPr="00BD4529" w:rsidRDefault="00BD4529" w:rsidP="00BB0A55">
            <w:pPr>
              <w:pStyle w:val="MBDocNormalLevel1"/>
              <w:rPr>
                <w:sz w:val="24"/>
              </w:rPr>
            </w:pPr>
            <w:r w:rsidRPr="00BD4529">
              <w:rPr>
                <w:sz w:val="24"/>
              </w:rPr>
              <w:t>August 2012</w:t>
            </w:r>
          </w:p>
        </w:tc>
      </w:tr>
      <w:tr w:rsidR="00BD4529" w14:paraId="567734FA" w14:textId="77777777" w:rsidTr="00665DB8">
        <w:trPr>
          <w:jc w:val="center"/>
        </w:trPr>
        <w:tc>
          <w:tcPr>
            <w:tcW w:w="1129" w:type="dxa"/>
            <w:shd w:val="clear" w:color="auto" w:fill="auto"/>
          </w:tcPr>
          <w:p w14:paraId="0538BA08" w14:textId="77777777" w:rsidR="00BD4529" w:rsidRPr="00BD4529" w:rsidRDefault="00BD4529" w:rsidP="00BB0A55">
            <w:pPr>
              <w:pStyle w:val="MBDocNormalLevel1"/>
              <w:rPr>
                <w:sz w:val="24"/>
              </w:rPr>
            </w:pPr>
            <w:r w:rsidRPr="00BD4529">
              <w:rPr>
                <w:sz w:val="24"/>
              </w:rPr>
              <w:t>3</w:t>
            </w:r>
          </w:p>
        </w:tc>
        <w:tc>
          <w:tcPr>
            <w:tcW w:w="1530" w:type="dxa"/>
            <w:shd w:val="clear" w:color="auto" w:fill="auto"/>
          </w:tcPr>
          <w:p w14:paraId="6C4565CC" w14:textId="77777777" w:rsidR="00BD4529" w:rsidRPr="00BD4529" w:rsidRDefault="00BD4529" w:rsidP="00BB0A55">
            <w:pPr>
              <w:pStyle w:val="MBDocNormalLevel1"/>
              <w:rPr>
                <w:sz w:val="24"/>
              </w:rPr>
            </w:pPr>
            <w:r w:rsidRPr="00BD4529">
              <w:rPr>
                <w:sz w:val="24"/>
              </w:rPr>
              <w:t>October 2013</w:t>
            </w:r>
          </w:p>
        </w:tc>
        <w:tc>
          <w:tcPr>
            <w:tcW w:w="1982" w:type="dxa"/>
            <w:shd w:val="clear" w:color="auto" w:fill="auto"/>
          </w:tcPr>
          <w:p w14:paraId="3D5F3959" w14:textId="77777777" w:rsidR="00BD4529" w:rsidRPr="00BD4529" w:rsidRDefault="00BD4529" w:rsidP="00BB0A55">
            <w:pPr>
              <w:pStyle w:val="MBDocNormalLevel1"/>
              <w:rPr>
                <w:sz w:val="24"/>
              </w:rPr>
            </w:pPr>
          </w:p>
        </w:tc>
        <w:tc>
          <w:tcPr>
            <w:tcW w:w="3434" w:type="dxa"/>
            <w:shd w:val="clear" w:color="auto" w:fill="auto"/>
          </w:tcPr>
          <w:p w14:paraId="0927D717" w14:textId="77777777" w:rsidR="00BD4529" w:rsidRPr="00BD4529" w:rsidRDefault="00BD4529" w:rsidP="00BB0A55">
            <w:pPr>
              <w:pStyle w:val="MBDocNormalLevel1"/>
              <w:rPr>
                <w:sz w:val="24"/>
              </w:rPr>
            </w:pPr>
            <w:r w:rsidRPr="00BD4529">
              <w:rPr>
                <w:sz w:val="24"/>
              </w:rPr>
              <w:t>Whole document in new format to comply with September 2013 guidelines</w:t>
            </w:r>
          </w:p>
        </w:tc>
        <w:tc>
          <w:tcPr>
            <w:tcW w:w="1831" w:type="dxa"/>
            <w:shd w:val="clear" w:color="auto" w:fill="auto"/>
          </w:tcPr>
          <w:p w14:paraId="587332F8" w14:textId="77777777" w:rsidR="00BD4529" w:rsidRPr="00BD4529" w:rsidRDefault="00BD4529" w:rsidP="00BB0A55">
            <w:pPr>
              <w:pStyle w:val="MBDocNormalLevel1"/>
              <w:rPr>
                <w:sz w:val="24"/>
              </w:rPr>
            </w:pPr>
            <w:r w:rsidRPr="00BD4529">
              <w:rPr>
                <w:sz w:val="24"/>
              </w:rPr>
              <w:t>May 2016</w:t>
            </w:r>
          </w:p>
        </w:tc>
      </w:tr>
      <w:tr w:rsidR="00E421ED" w14:paraId="7592431A" w14:textId="77777777" w:rsidTr="00665DB8">
        <w:trPr>
          <w:jc w:val="center"/>
        </w:trPr>
        <w:tc>
          <w:tcPr>
            <w:tcW w:w="1129" w:type="dxa"/>
            <w:shd w:val="clear" w:color="auto" w:fill="auto"/>
          </w:tcPr>
          <w:p w14:paraId="36382F57" w14:textId="77777777" w:rsidR="00E421ED" w:rsidRPr="00BD4529" w:rsidRDefault="00E421ED" w:rsidP="00BB0A55">
            <w:pPr>
              <w:pStyle w:val="MBDocNormalLevel1"/>
              <w:rPr>
                <w:sz w:val="24"/>
              </w:rPr>
            </w:pPr>
            <w:r>
              <w:rPr>
                <w:sz w:val="24"/>
              </w:rPr>
              <w:t>4</w:t>
            </w:r>
          </w:p>
        </w:tc>
        <w:tc>
          <w:tcPr>
            <w:tcW w:w="1530" w:type="dxa"/>
            <w:shd w:val="clear" w:color="auto" w:fill="auto"/>
          </w:tcPr>
          <w:p w14:paraId="247CF240" w14:textId="77777777" w:rsidR="00E421ED" w:rsidRPr="00BD4529" w:rsidRDefault="00E421ED" w:rsidP="00BB0A55">
            <w:pPr>
              <w:pStyle w:val="MBDocNormalLevel1"/>
              <w:rPr>
                <w:sz w:val="24"/>
              </w:rPr>
            </w:pPr>
            <w:r>
              <w:rPr>
                <w:sz w:val="24"/>
              </w:rPr>
              <w:t>April 2016</w:t>
            </w:r>
          </w:p>
        </w:tc>
        <w:tc>
          <w:tcPr>
            <w:tcW w:w="1982" w:type="dxa"/>
            <w:shd w:val="clear" w:color="auto" w:fill="auto"/>
          </w:tcPr>
          <w:p w14:paraId="68664C53" w14:textId="77777777" w:rsidR="00E421ED" w:rsidRPr="00BD4529" w:rsidRDefault="00E421ED" w:rsidP="00BB0A55">
            <w:pPr>
              <w:pStyle w:val="MBDocNormalLevel1"/>
              <w:rPr>
                <w:sz w:val="24"/>
              </w:rPr>
            </w:pPr>
          </w:p>
        </w:tc>
        <w:tc>
          <w:tcPr>
            <w:tcW w:w="3434" w:type="dxa"/>
            <w:shd w:val="clear" w:color="auto" w:fill="auto"/>
          </w:tcPr>
          <w:p w14:paraId="378B0C81" w14:textId="77777777" w:rsidR="00E421ED" w:rsidRPr="00BD4529" w:rsidRDefault="00E421ED" w:rsidP="00BB0A55">
            <w:pPr>
              <w:pStyle w:val="MBDocNormalLevel1"/>
              <w:rPr>
                <w:sz w:val="24"/>
              </w:rPr>
            </w:pPr>
            <w:r>
              <w:rPr>
                <w:sz w:val="24"/>
              </w:rPr>
              <w:t>Whole policy in new format</w:t>
            </w:r>
          </w:p>
        </w:tc>
        <w:tc>
          <w:tcPr>
            <w:tcW w:w="1831" w:type="dxa"/>
            <w:shd w:val="clear" w:color="auto" w:fill="auto"/>
          </w:tcPr>
          <w:p w14:paraId="6C6B9078" w14:textId="77777777" w:rsidR="00E421ED" w:rsidRPr="00BD4529" w:rsidRDefault="000706DF" w:rsidP="00BB0A55">
            <w:pPr>
              <w:pStyle w:val="MBDocNormalLevel1"/>
              <w:rPr>
                <w:sz w:val="24"/>
              </w:rPr>
            </w:pPr>
            <w:r>
              <w:rPr>
                <w:sz w:val="24"/>
              </w:rPr>
              <w:t>July</w:t>
            </w:r>
            <w:r w:rsidR="00E421ED">
              <w:rPr>
                <w:sz w:val="24"/>
              </w:rPr>
              <w:t xml:space="preserve"> 2019</w:t>
            </w:r>
          </w:p>
        </w:tc>
      </w:tr>
      <w:tr w:rsidR="008C2612" w14:paraId="7F4E3786" w14:textId="77777777" w:rsidTr="00665DB8">
        <w:trPr>
          <w:jc w:val="center"/>
        </w:trPr>
        <w:tc>
          <w:tcPr>
            <w:tcW w:w="1129" w:type="dxa"/>
            <w:shd w:val="clear" w:color="auto" w:fill="auto"/>
          </w:tcPr>
          <w:p w14:paraId="072531DD" w14:textId="77777777" w:rsidR="008C2612" w:rsidRDefault="008C2612" w:rsidP="00BB0A55">
            <w:pPr>
              <w:pStyle w:val="MBDocNormalLevel1"/>
              <w:rPr>
                <w:sz w:val="24"/>
              </w:rPr>
            </w:pPr>
            <w:r>
              <w:rPr>
                <w:sz w:val="24"/>
              </w:rPr>
              <w:t>4.1</w:t>
            </w:r>
          </w:p>
        </w:tc>
        <w:tc>
          <w:tcPr>
            <w:tcW w:w="1530" w:type="dxa"/>
            <w:shd w:val="clear" w:color="auto" w:fill="auto"/>
          </w:tcPr>
          <w:p w14:paraId="38F690AD" w14:textId="77777777" w:rsidR="008C2612" w:rsidRDefault="008C2612" w:rsidP="00BB0A55">
            <w:pPr>
              <w:pStyle w:val="MBDocNormalLevel1"/>
              <w:rPr>
                <w:sz w:val="24"/>
              </w:rPr>
            </w:pPr>
            <w:r>
              <w:rPr>
                <w:sz w:val="24"/>
              </w:rPr>
              <w:t>06/10/2017</w:t>
            </w:r>
          </w:p>
        </w:tc>
        <w:tc>
          <w:tcPr>
            <w:tcW w:w="1982" w:type="dxa"/>
            <w:shd w:val="clear" w:color="auto" w:fill="auto"/>
          </w:tcPr>
          <w:p w14:paraId="661908D3" w14:textId="77777777" w:rsidR="008C2612" w:rsidRPr="00BD4529" w:rsidRDefault="008C2612" w:rsidP="00BB0A55">
            <w:pPr>
              <w:pStyle w:val="MBDocNormalLevel1"/>
              <w:rPr>
                <w:sz w:val="24"/>
              </w:rPr>
            </w:pPr>
            <w:r>
              <w:rPr>
                <w:sz w:val="24"/>
              </w:rPr>
              <w:t>Page 3</w:t>
            </w:r>
          </w:p>
        </w:tc>
        <w:tc>
          <w:tcPr>
            <w:tcW w:w="3434" w:type="dxa"/>
            <w:shd w:val="clear" w:color="auto" w:fill="auto"/>
          </w:tcPr>
          <w:p w14:paraId="69746788" w14:textId="77777777" w:rsidR="008C2612" w:rsidRDefault="008C2612" w:rsidP="00BB0A55">
            <w:pPr>
              <w:pStyle w:val="MBDocNormalLevel1"/>
              <w:rPr>
                <w:sz w:val="24"/>
              </w:rPr>
            </w:pPr>
            <w:r>
              <w:rPr>
                <w:sz w:val="24"/>
              </w:rPr>
              <w:t>BSF page added</w:t>
            </w:r>
          </w:p>
        </w:tc>
        <w:tc>
          <w:tcPr>
            <w:tcW w:w="1831" w:type="dxa"/>
            <w:shd w:val="clear" w:color="auto" w:fill="auto"/>
          </w:tcPr>
          <w:p w14:paraId="31B4C74A" w14:textId="77777777" w:rsidR="008C2612" w:rsidRDefault="008C2612" w:rsidP="00BB0A55">
            <w:pPr>
              <w:pStyle w:val="MBDocNormalLevel1"/>
              <w:rPr>
                <w:sz w:val="24"/>
              </w:rPr>
            </w:pPr>
            <w:r>
              <w:rPr>
                <w:sz w:val="24"/>
              </w:rPr>
              <w:t>01/07/2019</w:t>
            </w:r>
          </w:p>
        </w:tc>
      </w:tr>
      <w:tr w:rsidR="00132BE4" w14:paraId="421E239A" w14:textId="77777777" w:rsidTr="00665DB8">
        <w:trPr>
          <w:jc w:val="center"/>
        </w:trPr>
        <w:tc>
          <w:tcPr>
            <w:tcW w:w="1129" w:type="dxa"/>
            <w:shd w:val="clear" w:color="auto" w:fill="auto"/>
          </w:tcPr>
          <w:p w14:paraId="76B5011E" w14:textId="77777777" w:rsidR="00132BE4" w:rsidRDefault="00FB572A" w:rsidP="00BB0A55">
            <w:pPr>
              <w:pStyle w:val="MBDocNormalLevel1"/>
              <w:rPr>
                <w:sz w:val="24"/>
              </w:rPr>
            </w:pPr>
            <w:r>
              <w:rPr>
                <w:sz w:val="24"/>
              </w:rPr>
              <w:t>5</w:t>
            </w:r>
          </w:p>
        </w:tc>
        <w:tc>
          <w:tcPr>
            <w:tcW w:w="1530" w:type="dxa"/>
            <w:shd w:val="clear" w:color="auto" w:fill="auto"/>
          </w:tcPr>
          <w:p w14:paraId="18F8DC67" w14:textId="33436CFD" w:rsidR="00132BE4" w:rsidRDefault="00665DB8" w:rsidP="00BB0A55">
            <w:pPr>
              <w:pStyle w:val="MBDocNormalLevel1"/>
              <w:rPr>
                <w:sz w:val="24"/>
              </w:rPr>
            </w:pPr>
            <w:r>
              <w:rPr>
                <w:sz w:val="24"/>
              </w:rPr>
              <w:t>12/06/2019</w:t>
            </w:r>
          </w:p>
        </w:tc>
        <w:tc>
          <w:tcPr>
            <w:tcW w:w="1982" w:type="dxa"/>
            <w:shd w:val="clear" w:color="auto" w:fill="auto"/>
          </w:tcPr>
          <w:p w14:paraId="1E2C22AD" w14:textId="77777777" w:rsidR="00132BE4" w:rsidRDefault="00132BE4" w:rsidP="00BB0A55">
            <w:pPr>
              <w:pStyle w:val="MBDocNormalLevel1"/>
              <w:rPr>
                <w:sz w:val="24"/>
              </w:rPr>
            </w:pPr>
            <w:r>
              <w:rPr>
                <w:sz w:val="24"/>
              </w:rPr>
              <w:t>Section 4</w:t>
            </w:r>
          </w:p>
        </w:tc>
        <w:tc>
          <w:tcPr>
            <w:tcW w:w="3434" w:type="dxa"/>
            <w:shd w:val="clear" w:color="auto" w:fill="auto"/>
          </w:tcPr>
          <w:p w14:paraId="1E3B16B9" w14:textId="77777777" w:rsidR="00132BE4" w:rsidRDefault="00132BE4" w:rsidP="00BB0A55">
            <w:pPr>
              <w:pStyle w:val="MBDocNormalLevel1"/>
              <w:rPr>
                <w:sz w:val="24"/>
              </w:rPr>
            </w:pPr>
            <w:r>
              <w:rPr>
                <w:sz w:val="24"/>
              </w:rPr>
              <w:t>New section on power of attorney</w:t>
            </w:r>
          </w:p>
        </w:tc>
        <w:tc>
          <w:tcPr>
            <w:tcW w:w="1831" w:type="dxa"/>
            <w:shd w:val="clear" w:color="auto" w:fill="auto"/>
          </w:tcPr>
          <w:p w14:paraId="5BE382CF" w14:textId="77777777" w:rsidR="00132BE4" w:rsidRDefault="00372064" w:rsidP="00BB0A55">
            <w:pPr>
              <w:pStyle w:val="MBDocNormalLevel1"/>
              <w:rPr>
                <w:sz w:val="24"/>
              </w:rPr>
            </w:pPr>
            <w:r>
              <w:rPr>
                <w:sz w:val="24"/>
              </w:rPr>
              <w:t>01/06/2022</w:t>
            </w:r>
          </w:p>
        </w:tc>
      </w:tr>
      <w:tr w:rsidR="003C18D0" w14:paraId="73337728" w14:textId="77777777" w:rsidTr="00665DB8">
        <w:trPr>
          <w:jc w:val="center"/>
        </w:trPr>
        <w:tc>
          <w:tcPr>
            <w:tcW w:w="1129" w:type="dxa"/>
            <w:vMerge w:val="restart"/>
            <w:shd w:val="clear" w:color="auto" w:fill="auto"/>
          </w:tcPr>
          <w:p w14:paraId="56867ADA" w14:textId="186F3B3C" w:rsidR="003C18D0" w:rsidRDefault="003C18D0" w:rsidP="00BB0A55">
            <w:pPr>
              <w:pStyle w:val="MBDocNormalLevel1"/>
              <w:rPr>
                <w:sz w:val="24"/>
              </w:rPr>
            </w:pPr>
            <w:r>
              <w:rPr>
                <w:sz w:val="24"/>
              </w:rPr>
              <w:lastRenderedPageBreak/>
              <w:t>6</w:t>
            </w:r>
          </w:p>
        </w:tc>
        <w:tc>
          <w:tcPr>
            <w:tcW w:w="1530" w:type="dxa"/>
            <w:vMerge w:val="restart"/>
            <w:shd w:val="clear" w:color="auto" w:fill="auto"/>
          </w:tcPr>
          <w:p w14:paraId="0023CFEC" w14:textId="00631375" w:rsidR="003C18D0" w:rsidRDefault="003C18D0" w:rsidP="00BB0A55">
            <w:pPr>
              <w:pStyle w:val="MBDocNormalLevel1"/>
              <w:rPr>
                <w:sz w:val="24"/>
              </w:rPr>
            </w:pPr>
            <w:r>
              <w:rPr>
                <w:sz w:val="24"/>
              </w:rPr>
              <w:t>14/12/2022</w:t>
            </w:r>
          </w:p>
        </w:tc>
        <w:tc>
          <w:tcPr>
            <w:tcW w:w="1982" w:type="dxa"/>
            <w:shd w:val="clear" w:color="auto" w:fill="auto"/>
          </w:tcPr>
          <w:p w14:paraId="40076E18" w14:textId="7855BC91" w:rsidR="003C18D0" w:rsidRDefault="003C18D0" w:rsidP="00BB0A55">
            <w:pPr>
              <w:pStyle w:val="MBDocNormalLevel1"/>
              <w:rPr>
                <w:sz w:val="24"/>
              </w:rPr>
            </w:pPr>
            <w:r>
              <w:rPr>
                <w:sz w:val="24"/>
              </w:rPr>
              <w:t>Section 4.8</w:t>
            </w:r>
          </w:p>
          <w:p w14:paraId="78EC3239" w14:textId="2731B22F" w:rsidR="003C18D0" w:rsidRDefault="003C18D0" w:rsidP="00BB0A55">
            <w:pPr>
              <w:pStyle w:val="MBDocNormalLevel1"/>
              <w:rPr>
                <w:sz w:val="24"/>
              </w:rPr>
            </w:pPr>
          </w:p>
        </w:tc>
        <w:tc>
          <w:tcPr>
            <w:tcW w:w="3434" w:type="dxa"/>
            <w:shd w:val="clear" w:color="auto" w:fill="auto"/>
          </w:tcPr>
          <w:p w14:paraId="184FBC55" w14:textId="388D712B" w:rsidR="003C18D0" w:rsidRDefault="003C18D0" w:rsidP="005333BD">
            <w:pPr>
              <w:pStyle w:val="MBDocNormalLevel1"/>
              <w:rPr>
                <w:sz w:val="24"/>
              </w:rPr>
            </w:pPr>
            <w:r>
              <w:rPr>
                <w:sz w:val="24"/>
              </w:rPr>
              <w:t>Changes to Deceased Patient Section</w:t>
            </w:r>
          </w:p>
        </w:tc>
        <w:tc>
          <w:tcPr>
            <w:tcW w:w="1831" w:type="dxa"/>
            <w:vMerge w:val="restart"/>
            <w:shd w:val="clear" w:color="auto" w:fill="auto"/>
          </w:tcPr>
          <w:p w14:paraId="45F8C1E6" w14:textId="3A98175E" w:rsidR="003C18D0" w:rsidRDefault="003C18D0" w:rsidP="00BB0A55">
            <w:pPr>
              <w:pStyle w:val="MBDocNormalLevel1"/>
              <w:rPr>
                <w:sz w:val="24"/>
              </w:rPr>
            </w:pPr>
            <w:r>
              <w:rPr>
                <w:sz w:val="24"/>
              </w:rPr>
              <w:t>01/06/2026</w:t>
            </w:r>
          </w:p>
        </w:tc>
      </w:tr>
      <w:tr w:rsidR="003C18D0" w14:paraId="3F016D61" w14:textId="77777777" w:rsidTr="00665DB8">
        <w:trPr>
          <w:jc w:val="center"/>
        </w:trPr>
        <w:tc>
          <w:tcPr>
            <w:tcW w:w="1129" w:type="dxa"/>
            <w:vMerge/>
            <w:shd w:val="clear" w:color="auto" w:fill="auto"/>
          </w:tcPr>
          <w:p w14:paraId="573B9146" w14:textId="77777777" w:rsidR="003C18D0" w:rsidRDefault="003C18D0" w:rsidP="00BB0A55">
            <w:pPr>
              <w:pStyle w:val="MBDocNormalLevel1"/>
              <w:rPr>
                <w:sz w:val="24"/>
              </w:rPr>
            </w:pPr>
          </w:p>
        </w:tc>
        <w:tc>
          <w:tcPr>
            <w:tcW w:w="1530" w:type="dxa"/>
            <w:vMerge/>
            <w:shd w:val="clear" w:color="auto" w:fill="auto"/>
          </w:tcPr>
          <w:p w14:paraId="23410180" w14:textId="77777777" w:rsidR="003C18D0" w:rsidRDefault="003C18D0" w:rsidP="00BB0A55">
            <w:pPr>
              <w:pStyle w:val="MBDocNormalLevel1"/>
              <w:rPr>
                <w:sz w:val="24"/>
              </w:rPr>
            </w:pPr>
          </w:p>
        </w:tc>
        <w:tc>
          <w:tcPr>
            <w:tcW w:w="1982" w:type="dxa"/>
            <w:shd w:val="clear" w:color="auto" w:fill="auto"/>
          </w:tcPr>
          <w:p w14:paraId="0FE34187" w14:textId="504D76B8" w:rsidR="003C18D0" w:rsidRDefault="003C18D0" w:rsidP="00BB0A55">
            <w:pPr>
              <w:pStyle w:val="MBDocNormalLevel1"/>
              <w:rPr>
                <w:sz w:val="24"/>
              </w:rPr>
            </w:pPr>
            <w:r>
              <w:rPr>
                <w:sz w:val="24"/>
              </w:rPr>
              <w:t>Section 4.12</w:t>
            </w:r>
          </w:p>
        </w:tc>
        <w:tc>
          <w:tcPr>
            <w:tcW w:w="3434" w:type="dxa"/>
            <w:shd w:val="clear" w:color="auto" w:fill="auto"/>
          </w:tcPr>
          <w:p w14:paraId="1C558A19" w14:textId="5AFC82F9" w:rsidR="003C18D0" w:rsidRDefault="003C18D0" w:rsidP="00BB0A55">
            <w:pPr>
              <w:pStyle w:val="MBDocNormalLevel1"/>
              <w:rPr>
                <w:sz w:val="24"/>
              </w:rPr>
            </w:pPr>
            <w:r>
              <w:rPr>
                <w:sz w:val="24"/>
              </w:rPr>
              <w:t>City Council arrange funerals for patients with no NOK</w:t>
            </w:r>
          </w:p>
        </w:tc>
        <w:tc>
          <w:tcPr>
            <w:tcW w:w="1831" w:type="dxa"/>
            <w:vMerge/>
            <w:shd w:val="clear" w:color="auto" w:fill="auto"/>
          </w:tcPr>
          <w:p w14:paraId="189FA173" w14:textId="77777777" w:rsidR="003C18D0" w:rsidRDefault="003C18D0" w:rsidP="00BB0A55">
            <w:pPr>
              <w:pStyle w:val="MBDocNormalLevel1"/>
              <w:rPr>
                <w:sz w:val="24"/>
              </w:rPr>
            </w:pPr>
          </w:p>
        </w:tc>
      </w:tr>
      <w:tr w:rsidR="003C18D0" w14:paraId="3B21BF81" w14:textId="77777777" w:rsidTr="00665DB8">
        <w:trPr>
          <w:jc w:val="center"/>
        </w:trPr>
        <w:tc>
          <w:tcPr>
            <w:tcW w:w="1129" w:type="dxa"/>
            <w:vMerge/>
            <w:shd w:val="clear" w:color="auto" w:fill="auto"/>
          </w:tcPr>
          <w:p w14:paraId="3AE7ACE9" w14:textId="77777777" w:rsidR="003C18D0" w:rsidRDefault="003C18D0" w:rsidP="00BB0A55">
            <w:pPr>
              <w:pStyle w:val="MBDocNormalLevel1"/>
              <w:rPr>
                <w:sz w:val="24"/>
              </w:rPr>
            </w:pPr>
          </w:p>
        </w:tc>
        <w:tc>
          <w:tcPr>
            <w:tcW w:w="1530" w:type="dxa"/>
            <w:vMerge/>
            <w:shd w:val="clear" w:color="auto" w:fill="auto"/>
          </w:tcPr>
          <w:p w14:paraId="64E13F95" w14:textId="77777777" w:rsidR="003C18D0" w:rsidRDefault="003C18D0" w:rsidP="00BB0A55">
            <w:pPr>
              <w:pStyle w:val="MBDocNormalLevel1"/>
              <w:rPr>
                <w:sz w:val="24"/>
              </w:rPr>
            </w:pPr>
          </w:p>
        </w:tc>
        <w:tc>
          <w:tcPr>
            <w:tcW w:w="1982" w:type="dxa"/>
            <w:shd w:val="clear" w:color="auto" w:fill="auto"/>
          </w:tcPr>
          <w:p w14:paraId="30512846" w14:textId="58690518" w:rsidR="003C18D0" w:rsidRDefault="003C18D0" w:rsidP="00BB0A55">
            <w:pPr>
              <w:pStyle w:val="MBDocNormalLevel1"/>
              <w:rPr>
                <w:sz w:val="24"/>
              </w:rPr>
            </w:pPr>
            <w:r>
              <w:rPr>
                <w:sz w:val="24"/>
              </w:rPr>
              <w:t>Section 4.13</w:t>
            </w:r>
          </w:p>
        </w:tc>
        <w:tc>
          <w:tcPr>
            <w:tcW w:w="3434" w:type="dxa"/>
            <w:shd w:val="clear" w:color="auto" w:fill="auto"/>
          </w:tcPr>
          <w:p w14:paraId="059A03F6" w14:textId="77777777" w:rsidR="003C18D0" w:rsidRDefault="003C18D0" w:rsidP="003C18D0">
            <w:pPr>
              <w:pStyle w:val="MBDocNormalLevel1"/>
              <w:rPr>
                <w:sz w:val="24"/>
              </w:rPr>
            </w:pPr>
            <w:r>
              <w:rPr>
                <w:sz w:val="24"/>
              </w:rPr>
              <w:t>Opening times of General Office added.</w:t>
            </w:r>
          </w:p>
          <w:p w14:paraId="3482C38C" w14:textId="2E58BF27" w:rsidR="003C18D0" w:rsidRDefault="003C18D0" w:rsidP="00BB0A55">
            <w:pPr>
              <w:pStyle w:val="MBDocNormalLevel1"/>
              <w:rPr>
                <w:sz w:val="24"/>
              </w:rPr>
            </w:pPr>
            <w:r>
              <w:rPr>
                <w:sz w:val="24"/>
              </w:rPr>
              <w:t>Out of Hours arrangements.</w:t>
            </w:r>
          </w:p>
        </w:tc>
        <w:tc>
          <w:tcPr>
            <w:tcW w:w="1831" w:type="dxa"/>
            <w:vMerge/>
            <w:shd w:val="clear" w:color="auto" w:fill="auto"/>
          </w:tcPr>
          <w:p w14:paraId="17949B97" w14:textId="77777777" w:rsidR="003C18D0" w:rsidRDefault="003C18D0" w:rsidP="00BB0A55">
            <w:pPr>
              <w:pStyle w:val="MBDocNormalLevel1"/>
              <w:rPr>
                <w:sz w:val="24"/>
              </w:rPr>
            </w:pPr>
          </w:p>
        </w:tc>
      </w:tr>
      <w:tr w:rsidR="003C18D0" w14:paraId="44C8DCEE" w14:textId="77777777" w:rsidTr="00665DB8">
        <w:trPr>
          <w:jc w:val="center"/>
        </w:trPr>
        <w:tc>
          <w:tcPr>
            <w:tcW w:w="1129" w:type="dxa"/>
            <w:vMerge/>
            <w:shd w:val="clear" w:color="auto" w:fill="auto"/>
          </w:tcPr>
          <w:p w14:paraId="247445A0" w14:textId="77777777" w:rsidR="003C18D0" w:rsidRDefault="003C18D0" w:rsidP="00BB0A55">
            <w:pPr>
              <w:pStyle w:val="MBDocNormalLevel1"/>
              <w:rPr>
                <w:sz w:val="24"/>
              </w:rPr>
            </w:pPr>
          </w:p>
        </w:tc>
        <w:tc>
          <w:tcPr>
            <w:tcW w:w="1530" w:type="dxa"/>
            <w:vMerge/>
            <w:shd w:val="clear" w:color="auto" w:fill="auto"/>
          </w:tcPr>
          <w:p w14:paraId="1B9FC978" w14:textId="77777777" w:rsidR="003C18D0" w:rsidRDefault="003C18D0" w:rsidP="00BB0A55">
            <w:pPr>
              <w:pStyle w:val="MBDocNormalLevel1"/>
              <w:rPr>
                <w:sz w:val="24"/>
              </w:rPr>
            </w:pPr>
          </w:p>
        </w:tc>
        <w:tc>
          <w:tcPr>
            <w:tcW w:w="1982" w:type="dxa"/>
            <w:shd w:val="clear" w:color="auto" w:fill="auto"/>
          </w:tcPr>
          <w:p w14:paraId="5C00B8DD" w14:textId="749BA21E" w:rsidR="003C18D0" w:rsidRDefault="003C18D0" w:rsidP="00BB0A55">
            <w:pPr>
              <w:pStyle w:val="MBDocNormalLevel1"/>
              <w:rPr>
                <w:sz w:val="24"/>
              </w:rPr>
            </w:pPr>
            <w:r>
              <w:rPr>
                <w:sz w:val="24"/>
              </w:rPr>
              <w:t>Appendix 2</w:t>
            </w:r>
          </w:p>
        </w:tc>
        <w:tc>
          <w:tcPr>
            <w:tcW w:w="3434" w:type="dxa"/>
            <w:shd w:val="clear" w:color="auto" w:fill="auto"/>
          </w:tcPr>
          <w:p w14:paraId="22C0DFF0" w14:textId="4C7BBBF6" w:rsidR="003C18D0" w:rsidRDefault="003C18D0" w:rsidP="00BB0A55">
            <w:pPr>
              <w:pStyle w:val="MBDocNormalLevel1"/>
              <w:rPr>
                <w:sz w:val="24"/>
              </w:rPr>
            </w:pPr>
            <w:r>
              <w:rPr>
                <w:sz w:val="24"/>
              </w:rPr>
              <w:t>Addition of glasses, hearing aids &amp; glasses to checklist.</w:t>
            </w:r>
          </w:p>
        </w:tc>
        <w:tc>
          <w:tcPr>
            <w:tcW w:w="1831" w:type="dxa"/>
            <w:vMerge/>
            <w:shd w:val="clear" w:color="auto" w:fill="auto"/>
          </w:tcPr>
          <w:p w14:paraId="5C5BB202" w14:textId="77777777" w:rsidR="003C18D0" w:rsidRDefault="003C18D0" w:rsidP="00BB0A55">
            <w:pPr>
              <w:pStyle w:val="MBDocNormalLevel1"/>
              <w:rPr>
                <w:sz w:val="24"/>
              </w:rPr>
            </w:pPr>
          </w:p>
        </w:tc>
      </w:tr>
      <w:tr w:rsidR="00665DB8" w14:paraId="1F4F6657" w14:textId="77777777" w:rsidTr="00665DB8">
        <w:trPr>
          <w:jc w:val="center"/>
        </w:trPr>
        <w:tc>
          <w:tcPr>
            <w:tcW w:w="1129" w:type="dxa"/>
            <w:shd w:val="clear" w:color="auto" w:fill="auto"/>
          </w:tcPr>
          <w:p w14:paraId="225D4A2D" w14:textId="77777777" w:rsidR="00665DB8" w:rsidRDefault="00665DB8" w:rsidP="00BB0A55">
            <w:pPr>
              <w:pStyle w:val="MBDocNormalLevel1"/>
              <w:rPr>
                <w:sz w:val="24"/>
              </w:rPr>
            </w:pPr>
          </w:p>
        </w:tc>
        <w:tc>
          <w:tcPr>
            <w:tcW w:w="1530" w:type="dxa"/>
            <w:shd w:val="clear" w:color="auto" w:fill="auto"/>
          </w:tcPr>
          <w:p w14:paraId="6FF3558B" w14:textId="77777777" w:rsidR="00665DB8" w:rsidRDefault="00665DB8" w:rsidP="00BB0A55">
            <w:pPr>
              <w:pStyle w:val="MBDocNormalLevel1"/>
              <w:rPr>
                <w:sz w:val="24"/>
              </w:rPr>
            </w:pPr>
          </w:p>
        </w:tc>
        <w:tc>
          <w:tcPr>
            <w:tcW w:w="1982" w:type="dxa"/>
            <w:shd w:val="clear" w:color="auto" w:fill="auto"/>
          </w:tcPr>
          <w:p w14:paraId="6525B459" w14:textId="77777777" w:rsidR="00665DB8" w:rsidRDefault="00665DB8" w:rsidP="00BB0A55">
            <w:pPr>
              <w:pStyle w:val="MBDocNormalLevel1"/>
              <w:rPr>
                <w:sz w:val="24"/>
              </w:rPr>
            </w:pPr>
          </w:p>
        </w:tc>
        <w:tc>
          <w:tcPr>
            <w:tcW w:w="3434" w:type="dxa"/>
            <w:shd w:val="clear" w:color="auto" w:fill="auto"/>
          </w:tcPr>
          <w:p w14:paraId="7284A819" w14:textId="77777777" w:rsidR="00665DB8" w:rsidRDefault="00665DB8" w:rsidP="00BB0A55">
            <w:pPr>
              <w:pStyle w:val="MBDocNormalLevel1"/>
              <w:rPr>
                <w:sz w:val="24"/>
              </w:rPr>
            </w:pPr>
          </w:p>
        </w:tc>
        <w:tc>
          <w:tcPr>
            <w:tcW w:w="1831" w:type="dxa"/>
            <w:shd w:val="clear" w:color="auto" w:fill="auto"/>
          </w:tcPr>
          <w:p w14:paraId="6631CB41" w14:textId="77777777" w:rsidR="00665DB8" w:rsidRDefault="00665DB8" w:rsidP="00BB0A55">
            <w:pPr>
              <w:pStyle w:val="MBDocNormalLevel1"/>
              <w:rPr>
                <w:sz w:val="24"/>
              </w:rPr>
            </w:pPr>
          </w:p>
        </w:tc>
      </w:tr>
      <w:tr w:rsidR="00665DB8" w14:paraId="29870D0A" w14:textId="77777777" w:rsidTr="00665DB8">
        <w:trPr>
          <w:jc w:val="center"/>
        </w:trPr>
        <w:tc>
          <w:tcPr>
            <w:tcW w:w="1129" w:type="dxa"/>
            <w:shd w:val="clear" w:color="auto" w:fill="auto"/>
          </w:tcPr>
          <w:p w14:paraId="7843DA51" w14:textId="77777777" w:rsidR="00665DB8" w:rsidRDefault="00665DB8" w:rsidP="00BB0A55">
            <w:pPr>
              <w:pStyle w:val="MBDocNormalLevel1"/>
              <w:rPr>
                <w:sz w:val="24"/>
              </w:rPr>
            </w:pPr>
          </w:p>
        </w:tc>
        <w:tc>
          <w:tcPr>
            <w:tcW w:w="1530" w:type="dxa"/>
            <w:shd w:val="clear" w:color="auto" w:fill="auto"/>
          </w:tcPr>
          <w:p w14:paraId="5E1B5015" w14:textId="77777777" w:rsidR="00665DB8" w:rsidRDefault="00665DB8" w:rsidP="00BB0A55">
            <w:pPr>
              <w:pStyle w:val="MBDocNormalLevel1"/>
              <w:rPr>
                <w:sz w:val="24"/>
              </w:rPr>
            </w:pPr>
          </w:p>
        </w:tc>
        <w:tc>
          <w:tcPr>
            <w:tcW w:w="1982" w:type="dxa"/>
            <w:shd w:val="clear" w:color="auto" w:fill="auto"/>
          </w:tcPr>
          <w:p w14:paraId="58DC1CCE" w14:textId="77777777" w:rsidR="00665DB8" w:rsidRDefault="00665DB8" w:rsidP="00BB0A55">
            <w:pPr>
              <w:pStyle w:val="MBDocNormalLevel1"/>
              <w:rPr>
                <w:sz w:val="24"/>
              </w:rPr>
            </w:pPr>
          </w:p>
        </w:tc>
        <w:tc>
          <w:tcPr>
            <w:tcW w:w="3434" w:type="dxa"/>
            <w:shd w:val="clear" w:color="auto" w:fill="auto"/>
          </w:tcPr>
          <w:p w14:paraId="0F49E940" w14:textId="77777777" w:rsidR="00665DB8" w:rsidRDefault="00665DB8" w:rsidP="00BB0A55">
            <w:pPr>
              <w:pStyle w:val="MBDocNormalLevel1"/>
              <w:rPr>
                <w:sz w:val="24"/>
              </w:rPr>
            </w:pPr>
          </w:p>
        </w:tc>
        <w:tc>
          <w:tcPr>
            <w:tcW w:w="1831" w:type="dxa"/>
            <w:shd w:val="clear" w:color="auto" w:fill="auto"/>
          </w:tcPr>
          <w:p w14:paraId="2185EAA2" w14:textId="77777777" w:rsidR="00665DB8" w:rsidRDefault="00665DB8" w:rsidP="00BB0A55">
            <w:pPr>
              <w:pStyle w:val="MBDocNormalLevel1"/>
              <w:rPr>
                <w:sz w:val="24"/>
              </w:rPr>
            </w:pPr>
          </w:p>
        </w:tc>
      </w:tr>
    </w:tbl>
    <w:p w14:paraId="1948B413" w14:textId="77777777" w:rsidR="00A3594E" w:rsidRDefault="00A3594E" w:rsidP="00FB5C06">
      <w:pPr>
        <w:pStyle w:val="MBDocNormalLevel1"/>
      </w:pPr>
    </w:p>
    <w:p w14:paraId="1530EA50" w14:textId="77777777" w:rsidR="006305EC" w:rsidRDefault="006305EC" w:rsidP="00FB5C06">
      <w:pPr>
        <w:pStyle w:val="MBDocNormalLevel1"/>
      </w:pPr>
    </w:p>
    <w:p w14:paraId="2C03EF19" w14:textId="77777777" w:rsidR="004A0284" w:rsidRDefault="00FB5C06" w:rsidP="00FB5C06">
      <w:pPr>
        <w:pStyle w:val="MBDocNormalLevel1"/>
      </w:pPr>
      <w:r>
        <w:br w:type="page"/>
      </w:r>
    </w:p>
    <w:p w14:paraId="2DF86DCC" w14:textId="73EE2F0A" w:rsidR="00BD4529" w:rsidRDefault="00BD4529" w:rsidP="00665DB8">
      <w:pPr>
        <w:pStyle w:val="Heading1"/>
      </w:pPr>
      <w:bookmarkStart w:id="28" w:name="_Toc127188781"/>
      <w:r>
        <w:lastRenderedPageBreak/>
        <w:t>Appendix</w:t>
      </w:r>
      <w:r w:rsidR="006A60C6">
        <w:t xml:space="preserve"> 1</w:t>
      </w:r>
      <w:r w:rsidR="00665DB8">
        <w:t xml:space="preserve">: </w:t>
      </w:r>
      <w:r w:rsidR="00665DB8" w:rsidRPr="00665DB8">
        <w:t>Patient’s Personal Property – Disclaimer Notice</w:t>
      </w:r>
      <w:bookmarkEnd w:id="28"/>
    </w:p>
    <w:p w14:paraId="138F940A" w14:textId="33FC543E" w:rsidR="003C18D0" w:rsidRPr="003C18D0" w:rsidRDefault="003C18D0" w:rsidP="003C18D0">
      <w:r>
        <w:t xml:space="preserve">Link to printable version: </w:t>
      </w:r>
      <w:hyperlink r:id="rId15" w:history="1">
        <w:r w:rsidR="008E52D9" w:rsidRPr="008E52D9">
          <w:rPr>
            <w:color w:val="0000FF"/>
            <w:u w:val="single"/>
          </w:rPr>
          <w:t>Patient's Personal Property - Disclaimer Notice.docx</w:t>
        </w:r>
      </w:hyperlink>
    </w:p>
    <w:p w14:paraId="2592FC8D" w14:textId="77777777" w:rsidR="00665DB8" w:rsidRDefault="00665DB8" w:rsidP="00FB5C06">
      <w:pPr>
        <w:pStyle w:val="MBDocNormalLevel1"/>
        <w:rPr>
          <w:b/>
          <w:sz w:val="24"/>
          <w:szCs w:val="24"/>
        </w:rPr>
      </w:pPr>
    </w:p>
    <w:p w14:paraId="2E98EB2D" w14:textId="77777777" w:rsidR="00BD4529" w:rsidRDefault="00BD4529" w:rsidP="00BD4529">
      <w:pPr>
        <w:pStyle w:val="MBDocNormalLevel1"/>
        <w:jc w:val="center"/>
        <w:rPr>
          <w:b/>
          <w:sz w:val="24"/>
          <w:szCs w:val="24"/>
        </w:rPr>
      </w:pPr>
      <w:r>
        <w:rPr>
          <w:b/>
          <w:sz w:val="24"/>
          <w:szCs w:val="24"/>
        </w:rPr>
        <w:t>Patient’s Personal Property – Disclaimer Notice</w:t>
      </w:r>
    </w:p>
    <w:p w14:paraId="3B82DC70" w14:textId="77777777" w:rsidR="00BD4529" w:rsidRDefault="00BD4529" w:rsidP="00FB5C06">
      <w:pPr>
        <w:pStyle w:val="MBDocNormalLevel1"/>
        <w:rPr>
          <w:b/>
          <w:sz w:val="24"/>
          <w:szCs w:val="24"/>
        </w:rPr>
      </w:pPr>
    </w:p>
    <w:p w14:paraId="264F8C48" w14:textId="77777777" w:rsidR="00BD4529" w:rsidRDefault="00BD4529" w:rsidP="00FB5C06">
      <w:pPr>
        <w:pStyle w:val="MBDocNormalLevel1"/>
        <w:rPr>
          <w:b/>
          <w:sz w:val="24"/>
          <w:szCs w:val="24"/>
        </w:rPr>
      </w:pPr>
    </w:p>
    <w:p w14:paraId="54C56698" w14:textId="77777777" w:rsidR="00BD4529" w:rsidRPr="00BD4529" w:rsidRDefault="00BD4529" w:rsidP="00BD4529">
      <w:pPr>
        <w:pStyle w:val="Default"/>
        <w:rPr>
          <w:szCs w:val="22"/>
        </w:rPr>
      </w:pPr>
      <w:r w:rsidRPr="00BD4529">
        <w:rPr>
          <w:szCs w:val="22"/>
        </w:rPr>
        <w:t xml:space="preserve">Patient’s name………………………………………. Ward……………………………… </w:t>
      </w:r>
    </w:p>
    <w:p w14:paraId="33FDB727" w14:textId="77777777" w:rsidR="00BD4529" w:rsidRPr="00BD4529" w:rsidRDefault="00BD4529" w:rsidP="00BD4529">
      <w:pPr>
        <w:pStyle w:val="Default"/>
        <w:rPr>
          <w:szCs w:val="22"/>
        </w:rPr>
      </w:pPr>
    </w:p>
    <w:p w14:paraId="27681628" w14:textId="77777777" w:rsidR="00BD4529" w:rsidRPr="00BD4529" w:rsidRDefault="00BD4529" w:rsidP="00BD4529">
      <w:pPr>
        <w:pStyle w:val="Default"/>
        <w:rPr>
          <w:szCs w:val="22"/>
        </w:rPr>
      </w:pPr>
      <w:r w:rsidRPr="00BD4529">
        <w:rPr>
          <w:szCs w:val="22"/>
        </w:rPr>
        <w:t xml:space="preserve">Patient’s Number …………………………………… </w:t>
      </w:r>
    </w:p>
    <w:p w14:paraId="5F26BED7" w14:textId="77777777" w:rsidR="00BD4529" w:rsidRPr="00BD4529" w:rsidRDefault="00BD4529" w:rsidP="00BD4529">
      <w:pPr>
        <w:pStyle w:val="Default"/>
        <w:rPr>
          <w:szCs w:val="22"/>
        </w:rPr>
      </w:pPr>
    </w:p>
    <w:p w14:paraId="6C7434CA" w14:textId="77777777" w:rsidR="00BD4529" w:rsidRPr="00BD4529" w:rsidRDefault="00BD4529" w:rsidP="00BD4529">
      <w:pPr>
        <w:pStyle w:val="Default"/>
        <w:rPr>
          <w:szCs w:val="22"/>
        </w:rPr>
      </w:pPr>
      <w:r w:rsidRPr="00BD4529">
        <w:rPr>
          <w:szCs w:val="22"/>
        </w:rPr>
        <w:t xml:space="preserve">You are advised to restrict to a minimum the amount of property including cash, which you bring into hospital. Please hand any articles you wish to be kept in safe custody to the ward nursing staff as soon as possible. A receipt will be given to you for these articles. </w:t>
      </w:r>
    </w:p>
    <w:p w14:paraId="411A1ECC" w14:textId="77777777" w:rsidR="00BD4529" w:rsidRPr="00BD4529" w:rsidRDefault="00BD4529" w:rsidP="00BD4529">
      <w:pPr>
        <w:pStyle w:val="Default"/>
        <w:rPr>
          <w:szCs w:val="22"/>
        </w:rPr>
      </w:pPr>
    </w:p>
    <w:p w14:paraId="221C43DD" w14:textId="77777777" w:rsidR="00BD4529" w:rsidRPr="00BD4529" w:rsidRDefault="00BD4529" w:rsidP="00BD4529">
      <w:pPr>
        <w:pStyle w:val="Default"/>
        <w:rPr>
          <w:szCs w:val="22"/>
        </w:rPr>
      </w:pPr>
      <w:r w:rsidRPr="00BD4529">
        <w:rPr>
          <w:szCs w:val="22"/>
        </w:rPr>
        <w:t xml:space="preserve">You are responsible for property, including cash, not handed over for safe custody. </w:t>
      </w:r>
    </w:p>
    <w:p w14:paraId="31644143" w14:textId="77777777" w:rsidR="00BD4529" w:rsidRPr="00BD4529" w:rsidRDefault="00BD4529" w:rsidP="00BD4529">
      <w:pPr>
        <w:pStyle w:val="Default"/>
        <w:rPr>
          <w:szCs w:val="22"/>
        </w:rPr>
      </w:pPr>
    </w:p>
    <w:p w14:paraId="6E288838" w14:textId="59DFCC9C" w:rsidR="00BD4529" w:rsidRPr="00BD4529" w:rsidRDefault="00FC5B93" w:rsidP="00BD4529">
      <w:pPr>
        <w:pStyle w:val="Default"/>
        <w:rPr>
          <w:szCs w:val="22"/>
        </w:rPr>
      </w:pPr>
      <w:r>
        <w:rPr>
          <w:rFonts w:ascii="Times New Roman" w:hAnsi="Times New Roman"/>
          <w:noProof/>
          <w:lang w:eastAsia="en-US"/>
        </w:rPr>
        <mc:AlternateContent>
          <mc:Choice Requires="wps">
            <w:drawing>
              <wp:anchor distT="0" distB="0" distL="114300" distR="114300" simplePos="0" relativeHeight="251661312" behindDoc="0" locked="0" layoutInCell="1" allowOverlap="1" wp14:anchorId="7C1BDCE4" wp14:editId="2EB9667F">
                <wp:simplePos x="0" y="0"/>
                <wp:positionH relativeFrom="column">
                  <wp:posOffset>1566224</wp:posOffset>
                </wp:positionH>
                <wp:positionV relativeFrom="paragraph">
                  <wp:posOffset>9352</wp:posOffset>
                </wp:positionV>
                <wp:extent cx="4104541" cy="1241425"/>
                <wp:effectExtent l="0" t="0" r="0" b="0"/>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123215">
                          <a:off x="0" y="0"/>
                          <a:ext cx="4104541" cy="1241425"/>
                        </a:xfrm>
                        <a:prstGeom prst="rect">
                          <a:avLst/>
                        </a:prstGeom>
                      </wps:spPr>
                      <wps:txbx>
                        <w:txbxContent>
                          <w:p w14:paraId="1111611E" w14:textId="77777777" w:rsidR="00AD5CBF" w:rsidRPr="000A784C" w:rsidRDefault="00AD5CBF" w:rsidP="00FC5B93">
                            <w:pPr>
                              <w:jc w:val="center"/>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pPr>
                            <w:r w:rsidRPr="000A784C">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1BDCE4" id="_x0000_t202" coordsize="21600,21600" o:spt="202" path="m,l,21600r21600,l21600,xe">
                <v:stroke joinstyle="miter"/>
                <v:path gradientshapeok="t" o:connecttype="rect"/>
              </v:shapetype>
              <v:shape id="WordArt 2" o:spid="_x0000_s1026" type="#_x0000_t202" style="position:absolute;margin-left:123.3pt;margin-top:.75pt;width:323.2pt;height:97.75pt;rotation:-270531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" filled="f" stroked="f">
                <o:lock v:ext="edit" shapetype="t"/>
                <v:textbox style="mso-fit-shape-to-text:t">
                  <w:txbxContent>
                    <w:p w14:paraId="1111611E" w14:textId="77777777" w:rsidR="00AD5CBF" w:rsidRPr="000A784C" w:rsidRDefault="00AD5CBF" w:rsidP="00FC5B93">
                      <w:pPr>
                        <w:jc w:val="center"/>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pPr>
                      <w:r w:rsidRPr="000A784C">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t>SAMPLE</w:t>
                      </w:r>
                    </w:p>
                  </w:txbxContent>
                </v:textbox>
              </v:shape>
            </w:pict>
          </mc:Fallback>
        </mc:AlternateContent>
      </w:r>
      <w:r w:rsidR="00BD4529" w:rsidRPr="00BD4529">
        <w:rPr>
          <w:szCs w:val="22"/>
        </w:rPr>
        <w:t xml:space="preserve">The Trust accepts no responsibility for the loss of, or damage to, personal property of any kind, in whatever way the loss or damage may occur, unless the property has been deposited for safe custody. </w:t>
      </w:r>
    </w:p>
    <w:p w14:paraId="23FEC73A" w14:textId="77777777" w:rsidR="00BD4529" w:rsidRPr="00BD4529" w:rsidRDefault="00BD4529" w:rsidP="00BD4529">
      <w:pPr>
        <w:pStyle w:val="Default"/>
        <w:rPr>
          <w:szCs w:val="22"/>
        </w:rPr>
      </w:pPr>
    </w:p>
    <w:p w14:paraId="002DD1B8" w14:textId="77777777" w:rsidR="00BD4529" w:rsidRPr="00BD4529" w:rsidRDefault="00BD4529" w:rsidP="00BD4529">
      <w:pPr>
        <w:pStyle w:val="Default"/>
        <w:rPr>
          <w:szCs w:val="22"/>
        </w:rPr>
      </w:pPr>
      <w:r w:rsidRPr="00BD4529">
        <w:rPr>
          <w:szCs w:val="22"/>
        </w:rPr>
        <w:t xml:space="preserve">I understand and acknowledge the above statement. </w:t>
      </w:r>
    </w:p>
    <w:p w14:paraId="78D3248E" w14:textId="77777777" w:rsidR="00BD4529" w:rsidRPr="00BD4529" w:rsidRDefault="00BD4529" w:rsidP="00BD4529">
      <w:pPr>
        <w:pStyle w:val="Default"/>
        <w:rPr>
          <w:szCs w:val="22"/>
        </w:rPr>
      </w:pPr>
    </w:p>
    <w:p w14:paraId="572E5BF0" w14:textId="77777777" w:rsidR="00BD4529" w:rsidRPr="00BD4529" w:rsidRDefault="00BD4529" w:rsidP="00BD4529">
      <w:pPr>
        <w:pStyle w:val="Default"/>
        <w:rPr>
          <w:szCs w:val="22"/>
        </w:rPr>
      </w:pPr>
      <w:r w:rsidRPr="00BD4529">
        <w:rPr>
          <w:szCs w:val="22"/>
        </w:rPr>
        <w:t xml:space="preserve">Signature of patient (or relative, friend etc.)………………………………………………… </w:t>
      </w:r>
    </w:p>
    <w:p w14:paraId="2889F442" w14:textId="77777777" w:rsidR="00BD4529" w:rsidRPr="00BD4529" w:rsidRDefault="00BD4529" w:rsidP="00BD4529">
      <w:pPr>
        <w:pStyle w:val="Default"/>
        <w:rPr>
          <w:szCs w:val="22"/>
        </w:rPr>
      </w:pPr>
    </w:p>
    <w:p w14:paraId="4F6C5B4C" w14:textId="77777777" w:rsidR="00BD4529" w:rsidRPr="00BD4529" w:rsidRDefault="00BD4529" w:rsidP="00BD4529">
      <w:pPr>
        <w:pStyle w:val="Default"/>
        <w:rPr>
          <w:szCs w:val="22"/>
        </w:rPr>
      </w:pPr>
      <w:r w:rsidRPr="00BD4529">
        <w:rPr>
          <w:szCs w:val="22"/>
        </w:rPr>
        <w:t xml:space="preserve">Relationship to patient ……………………………………………………………………… </w:t>
      </w:r>
    </w:p>
    <w:p w14:paraId="0AF74BDA" w14:textId="77777777" w:rsidR="00BD4529" w:rsidRPr="00BD4529" w:rsidRDefault="00BD4529" w:rsidP="00BD4529">
      <w:pPr>
        <w:pStyle w:val="MBDocNormalLevel1"/>
        <w:rPr>
          <w:sz w:val="24"/>
          <w:szCs w:val="22"/>
        </w:rPr>
      </w:pPr>
    </w:p>
    <w:p w14:paraId="4C25AA7C" w14:textId="77777777" w:rsidR="00BD4529" w:rsidRPr="00BD4529" w:rsidRDefault="00BD4529" w:rsidP="00BD4529">
      <w:pPr>
        <w:pStyle w:val="MBDocNormalLevel1"/>
        <w:rPr>
          <w:b/>
          <w:sz w:val="28"/>
          <w:szCs w:val="24"/>
        </w:rPr>
      </w:pPr>
      <w:r w:rsidRPr="00BD4529">
        <w:rPr>
          <w:sz w:val="24"/>
          <w:szCs w:val="22"/>
        </w:rPr>
        <w:t>Date …………………………………………</w:t>
      </w:r>
    </w:p>
    <w:p w14:paraId="5C0A2B0A" w14:textId="77777777" w:rsidR="00BD4529" w:rsidRDefault="00BD4529" w:rsidP="00FB5C06">
      <w:pPr>
        <w:pStyle w:val="MBDocNormalLevel1"/>
        <w:rPr>
          <w:b/>
          <w:sz w:val="24"/>
          <w:szCs w:val="24"/>
        </w:rPr>
      </w:pPr>
    </w:p>
    <w:p w14:paraId="0D22103A" w14:textId="77777777" w:rsidR="00BD4529" w:rsidRDefault="00BD4529" w:rsidP="00FB5C06">
      <w:pPr>
        <w:pStyle w:val="MBDocNormalLevel1"/>
        <w:rPr>
          <w:b/>
          <w:sz w:val="24"/>
          <w:szCs w:val="24"/>
        </w:rPr>
      </w:pPr>
    </w:p>
    <w:p w14:paraId="6ED542A1" w14:textId="77777777" w:rsidR="00BD4529" w:rsidRDefault="00BD4529" w:rsidP="00FB5C06">
      <w:pPr>
        <w:pStyle w:val="MBDocNormalLevel1"/>
        <w:rPr>
          <w:b/>
          <w:sz w:val="24"/>
          <w:szCs w:val="24"/>
        </w:rPr>
      </w:pPr>
    </w:p>
    <w:p w14:paraId="066A1839" w14:textId="1771E70F" w:rsidR="007C0CB1" w:rsidRDefault="007C0CB1">
      <w:pPr>
        <w:overflowPunct/>
        <w:autoSpaceDE/>
        <w:autoSpaceDN/>
        <w:adjustRightInd/>
        <w:textAlignment w:val="auto"/>
        <w:rPr>
          <w:b/>
          <w:sz w:val="24"/>
          <w:szCs w:val="24"/>
        </w:rPr>
      </w:pPr>
      <w:r>
        <w:rPr>
          <w:b/>
          <w:sz w:val="24"/>
          <w:szCs w:val="24"/>
        </w:rPr>
        <w:br w:type="page"/>
      </w:r>
    </w:p>
    <w:p w14:paraId="07B9DA08" w14:textId="77777777" w:rsidR="00BD4529" w:rsidRDefault="00BD4529" w:rsidP="00FB5C06">
      <w:pPr>
        <w:pStyle w:val="MBDocNormalLevel1"/>
        <w:rPr>
          <w:b/>
          <w:sz w:val="24"/>
          <w:szCs w:val="24"/>
        </w:rPr>
      </w:pPr>
    </w:p>
    <w:p w14:paraId="6C3C323A" w14:textId="2E7283E3" w:rsidR="009C0968" w:rsidRDefault="001A1BDB" w:rsidP="00665DB8">
      <w:pPr>
        <w:pStyle w:val="Heading1"/>
      </w:pPr>
      <w:bookmarkStart w:id="29" w:name="_Toc127188782"/>
      <w:r w:rsidRPr="00665DB8">
        <w:t>Appendix</w:t>
      </w:r>
      <w:r w:rsidR="006A60C6" w:rsidRPr="00665DB8">
        <w:t xml:space="preserve"> 2</w:t>
      </w:r>
      <w:r w:rsidR="00DF1F69" w:rsidRPr="00665DB8">
        <w:t>: Patient Property C</w:t>
      </w:r>
      <w:r w:rsidRPr="00665DB8">
        <w:t>hecklist</w:t>
      </w:r>
      <w:bookmarkEnd w:id="29"/>
    </w:p>
    <w:p w14:paraId="7A3A5C20" w14:textId="71F38C9B" w:rsidR="003C18D0" w:rsidRPr="003C18D0" w:rsidRDefault="003C18D0" w:rsidP="003C18D0">
      <w:r>
        <w:t xml:space="preserve">Link to printable version: </w:t>
      </w:r>
      <w:hyperlink r:id="rId16" w:history="1">
        <w:r w:rsidR="00E30664" w:rsidRPr="00E30664">
          <w:rPr>
            <w:color w:val="0000FF"/>
            <w:u w:val="single"/>
          </w:rPr>
          <w:t>Patient Property Checklist.docx</w:t>
        </w:r>
      </w:hyperlink>
    </w:p>
    <w:p w14:paraId="5C5FCBB0" w14:textId="77777777" w:rsidR="001A1BDB" w:rsidRDefault="00DF1F69" w:rsidP="00DF1F69">
      <w:pPr>
        <w:pStyle w:val="MBDocNormalLevel1"/>
        <w:jc w:val="right"/>
        <w:rPr>
          <w:sz w:val="24"/>
          <w:szCs w:val="24"/>
        </w:rPr>
      </w:pPr>
      <w:r>
        <w:rPr>
          <w:noProof/>
          <w:lang w:eastAsia="en-GB"/>
        </w:rPr>
        <w:drawing>
          <wp:inline distT="0" distB="0" distL="0" distR="0" wp14:anchorId="53F62292" wp14:editId="24990BBD">
            <wp:extent cx="2171700" cy="9620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stretch>
                      <a:fillRect/>
                    </a:stretch>
                  </pic:blipFill>
                  <pic:spPr>
                    <a:xfrm>
                      <a:off x="0" y="0"/>
                      <a:ext cx="2171700" cy="962025"/>
                    </a:xfrm>
                    <a:prstGeom prst="rect">
                      <a:avLst/>
                    </a:prstGeom>
                  </pic:spPr>
                </pic:pic>
              </a:graphicData>
            </a:graphic>
          </wp:inline>
        </w:drawing>
      </w:r>
    </w:p>
    <w:p w14:paraId="6215F913" w14:textId="77777777" w:rsidR="009C0968" w:rsidRPr="009C0968" w:rsidRDefault="009C0968" w:rsidP="00FB5C06">
      <w:pPr>
        <w:pStyle w:val="MBDocNormalLevel1"/>
        <w:rPr>
          <w:sz w:val="24"/>
          <w:szCs w:val="24"/>
        </w:rPr>
      </w:pPr>
      <w:r w:rsidRPr="009C0968">
        <w:rPr>
          <w:sz w:val="24"/>
          <w:szCs w:val="24"/>
        </w:rPr>
        <w:t>This form should be used to record items of patient property at admission, transfer and discharge / death. Note the number of each item.</w:t>
      </w:r>
    </w:p>
    <w:p w14:paraId="00013B74" w14:textId="77777777" w:rsidR="009C0968" w:rsidRPr="009C0968" w:rsidRDefault="009C0968" w:rsidP="00FB5C06">
      <w:pPr>
        <w:pStyle w:val="MBDocNormalLevel1"/>
        <w:rPr>
          <w:sz w:val="24"/>
          <w:szCs w:val="24"/>
        </w:rPr>
      </w:pPr>
    </w:p>
    <w:p w14:paraId="4A5273AF" w14:textId="77777777" w:rsidR="009C0968" w:rsidRPr="009C0968" w:rsidRDefault="009C0968" w:rsidP="00FB5C06">
      <w:pPr>
        <w:pStyle w:val="MBDocNormalLevel1"/>
        <w:rPr>
          <w:sz w:val="24"/>
          <w:szCs w:val="24"/>
        </w:rPr>
      </w:pPr>
      <w:r w:rsidRPr="009C0968">
        <w:rPr>
          <w:noProof/>
          <w:sz w:val="24"/>
          <w:szCs w:val="24"/>
          <w:lang w:eastAsia="en-GB"/>
        </w:rPr>
        <mc:AlternateContent>
          <mc:Choice Requires="wps">
            <w:drawing>
              <wp:anchor distT="0" distB="0" distL="114300" distR="114300" simplePos="0" relativeHeight="251659264" behindDoc="0" locked="0" layoutInCell="1" allowOverlap="1" wp14:anchorId="1E641D31" wp14:editId="01C097E1">
                <wp:simplePos x="0" y="0"/>
                <wp:positionH relativeFrom="column">
                  <wp:posOffset>1028700</wp:posOffset>
                </wp:positionH>
                <wp:positionV relativeFrom="paragraph">
                  <wp:posOffset>129540</wp:posOffset>
                </wp:positionV>
                <wp:extent cx="21145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FFF54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10.2pt" to="2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" strokecolor="black [3040]"/>
            </w:pict>
          </mc:Fallback>
        </mc:AlternateContent>
      </w:r>
      <w:r w:rsidRPr="009C0968">
        <w:rPr>
          <w:sz w:val="24"/>
          <w:szCs w:val="24"/>
        </w:rPr>
        <w:t xml:space="preserve">Patient Name </w:t>
      </w:r>
    </w:p>
    <w:p w14:paraId="582CD04C" w14:textId="77777777" w:rsidR="009C0968" w:rsidRPr="009C0968" w:rsidRDefault="009C0968" w:rsidP="00FB5C06">
      <w:pPr>
        <w:pStyle w:val="MBDocNormalLevel1"/>
        <w:rPr>
          <w:sz w:val="24"/>
          <w:szCs w:val="24"/>
        </w:rPr>
      </w:pPr>
    </w:p>
    <w:tbl>
      <w:tblPr>
        <w:tblW w:w="0" w:type="auto"/>
        <w:tblLook w:val="04A0" w:firstRow="1" w:lastRow="0" w:firstColumn="1" w:lastColumn="0" w:noHBand="0" w:noVBand="1"/>
      </w:tblPr>
      <w:tblGrid>
        <w:gridCol w:w="2483"/>
        <w:gridCol w:w="1525"/>
        <w:gridCol w:w="1801"/>
        <w:gridCol w:w="1940"/>
        <w:gridCol w:w="1386"/>
        <w:gridCol w:w="1331"/>
      </w:tblGrid>
      <w:tr w:rsidR="009C0968" w:rsidRPr="001A1BDB" w14:paraId="78BF7A0E" w14:textId="77777777" w:rsidTr="009C0968">
        <w:tc>
          <w:tcPr>
            <w:tcW w:w="2518" w:type="dxa"/>
          </w:tcPr>
          <w:p w14:paraId="4A3FE580" w14:textId="77777777" w:rsidR="009C0968" w:rsidRPr="001A1BDB" w:rsidRDefault="009C0968" w:rsidP="00FB5C06">
            <w:pPr>
              <w:pStyle w:val="MBDocNormalLevel1"/>
              <w:rPr>
                <w:sz w:val="18"/>
                <w:szCs w:val="18"/>
              </w:rPr>
            </w:pPr>
            <w:r w:rsidRPr="001A1BDB">
              <w:rPr>
                <w:sz w:val="18"/>
                <w:szCs w:val="18"/>
              </w:rPr>
              <w:t xml:space="preserve">Date </w:t>
            </w:r>
          </w:p>
        </w:tc>
        <w:tc>
          <w:tcPr>
            <w:tcW w:w="1559" w:type="dxa"/>
          </w:tcPr>
          <w:p w14:paraId="10543CF0" w14:textId="77777777" w:rsidR="009C0968" w:rsidRPr="001A1BDB" w:rsidRDefault="009C0968" w:rsidP="00FB5C06">
            <w:pPr>
              <w:pStyle w:val="MBDocNormalLevel1"/>
              <w:rPr>
                <w:sz w:val="18"/>
                <w:szCs w:val="18"/>
              </w:rPr>
            </w:pPr>
          </w:p>
        </w:tc>
        <w:tc>
          <w:tcPr>
            <w:tcW w:w="1843" w:type="dxa"/>
          </w:tcPr>
          <w:p w14:paraId="0AB28A13" w14:textId="77777777" w:rsidR="009C0968" w:rsidRPr="001A1BDB" w:rsidRDefault="009C0968" w:rsidP="00FB5C06">
            <w:pPr>
              <w:pStyle w:val="MBDocNormalLevel1"/>
              <w:rPr>
                <w:sz w:val="18"/>
                <w:szCs w:val="18"/>
              </w:rPr>
            </w:pPr>
          </w:p>
        </w:tc>
        <w:tc>
          <w:tcPr>
            <w:tcW w:w="1985" w:type="dxa"/>
          </w:tcPr>
          <w:p w14:paraId="7E67A7EE" w14:textId="77777777" w:rsidR="009C0968" w:rsidRPr="001A1BDB" w:rsidRDefault="009C0968" w:rsidP="00FB5C06">
            <w:pPr>
              <w:pStyle w:val="MBDocNormalLevel1"/>
              <w:rPr>
                <w:sz w:val="18"/>
                <w:szCs w:val="18"/>
              </w:rPr>
            </w:pPr>
          </w:p>
        </w:tc>
        <w:tc>
          <w:tcPr>
            <w:tcW w:w="1417" w:type="dxa"/>
          </w:tcPr>
          <w:p w14:paraId="69A25C08" w14:textId="77777777" w:rsidR="009C0968" w:rsidRPr="001A1BDB" w:rsidRDefault="009C0968" w:rsidP="00FB5C06">
            <w:pPr>
              <w:pStyle w:val="MBDocNormalLevel1"/>
              <w:rPr>
                <w:sz w:val="18"/>
                <w:szCs w:val="18"/>
              </w:rPr>
            </w:pPr>
          </w:p>
        </w:tc>
        <w:tc>
          <w:tcPr>
            <w:tcW w:w="1360" w:type="dxa"/>
          </w:tcPr>
          <w:p w14:paraId="14B18171" w14:textId="77777777" w:rsidR="009C0968" w:rsidRPr="001A1BDB" w:rsidRDefault="009C0968" w:rsidP="00FB5C06">
            <w:pPr>
              <w:pStyle w:val="MBDocNormalLevel1"/>
              <w:rPr>
                <w:sz w:val="18"/>
                <w:szCs w:val="18"/>
              </w:rPr>
            </w:pPr>
          </w:p>
        </w:tc>
      </w:tr>
      <w:tr w:rsidR="009C0968" w:rsidRPr="001A1BDB" w14:paraId="1D6E4001" w14:textId="77777777" w:rsidTr="009C0968">
        <w:tc>
          <w:tcPr>
            <w:tcW w:w="2518" w:type="dxa"/>
          </w:tcPr>
          <w:p w14:paraId="64BA5927" w14:textId="77777777" w:rsidR="009C0968" w:rsidRPr="001A1BDB" w:rsidRDefault="009C0968" w:rsidP="00FB5C06">
            <w:pPr>
              <w:pStyle w:val="MBDocNormalLevel1"/>
              <w:rPr>
                <w:sz w:val="18"/>
                <w:szCs w:val="18"/>
              </w:rPr>
            </w:pPr>
            <w:r w:rsidRPr="001A1BDB">
              <w:rPr>
                <w:sz w:val="18"/>
                <w:szCs w:val="18"/>
              </w:rPr>
              <w:t xml:space="preserve">Department </w:t>
            </w:r>
          </w:p>
        </w:tc>
        <w:tc>
          <w:tcPr>
            <w:tcW w:w="1559" w:type="dxa"/>
          </w:tcPr>
          <w:p w14:paraId="5BFB26ED" w14:textId="77777777" w:rsidR="009C0968" w:rsidRPr="001A1BDB" w:rsidRDefault="009C0968" w:rsidP="00FB5C06">
            <w:pPr>
              <w:pStyle w:val="MBDocNormalLevel1"/>
              <w:rPr>
                <w:sz w:val="18"/>
                <w:szCs w:val="18"/>
              </w:rPr>
            </w:pPr>
          </w:p>
        </w:tc>
        <w:tc>
          <w:tcPr>
            <w:tcW w:w="1843" w:type="dxa"/>
          </w:tcPr>
          <w:p w14:paraId="4D11324E" w14:textId="77777777" w:rsidR="009C0968" w:rsidRPr="001A1BDB" w:rsidRDefault="009C0968" w:rsidP="00FB5C06">
            <w:pPr>
              <w:pStyle w:val="MBDocNormalLevel1"/>
              <w:rPr>
                <w:sz w:val="18"/>
                <w:szCs w:val="18"/>
              </w:rPr>
            </w:pPr>
          </w:p>
        </w:tc>
        <w:tc>
          <w:tcPr>
            <w:tcW w:w="1985" w:type="dxa"/>
          </w:tcPr>
          <w:p w14:paraId="27C3BCDE" w14:textId="77777777" w:rsidR="009C0968" w:rsidRPr="001A1BDB" w:rsidRDefault="009C0968" w:rsidP="00FB5C06">
            <w:pPr>
              <w:pStyle w:val="MBDocNormalLevel1"/>
              <w:rPr>
                <w:sz w:val="18"/>
                <w:szCs w:val="18"/>
              </w:rPr>
            </w:pPr>
          </w:p>
        </w:tc>
        <w:tc>
          <w:tcPr>
            <w:tcW w:w="1417" w:type="dxa"/>
          </w:tcPr>
          <w:p w14:paraId="1B316505" w14:textId="77777777" w:rsidR="009C0968" w:rsidRPr="001A1BDB" w:rsidRDefault="009C0968" w:rsidP="00FB5C06">
            <w:pPr>
              <w:pStyle w:val="MBDocNormalLevel1"/>
              <w:rPr>
                <w:sz w:val="18"/>
                <w:szCs w:val="18"/>
              </w:rPr>
            </w:pPr>
          </w:p>
        </w:tc>
        <w:tc>
          <w:tcPr>
            <w:tcW w:w="1360" w:type="dxa"/>
          </w:tcPr>
          <w:p w14:paraId="50FD3886" w14:textId="77777777" w:rsidR="009C0968" w:rsidRPr="001A1BDB" w:rsidRDefault="009C0968" w:rsidP="00FB5C06">
            <w:pPr>
              <w:pStyle w:val="MBDocNormalLevel1"/>
              <w:rPr>
                <w:sz w:val="18"/>
                <w:szCs w:val="18"/>
              </w:rPr>
            </w:pPr>
          </w:p>
        </w:tc>
      </w:tr>
      <w:tr w:rsidR="000B371C" w:rsidRPr="001A1BDB" w14:paraId="05B0E2FA" w14:textId="77777777" w:rsidTr="009C0968">
        <w:tc>
          <w:tcPr>
            <w:tcW w:w="2518" w:type="dxa"/>
          </w:tcPr>
          <w:p w14:paraId="546061DA" w14:textId="57A74D4B" w:rsidR="000B371C" w:rsidRPr="001A1BDB" w:rsidRDefault="000B371C" w:rsidP="00FB5C06">
            <w:pPr>
              <w:pStyle w:val="MBDocNormalLevel1"/>
              <w:rPr>
                <w:sz w:val="18"/>
                <w:szCs w:val="18"/>
              </w:rPr>
            </w:pPr>
            <w:r>
              <w:rPr>
                <w:sz w:val="18"/>
                <w:szCs w:val="18"/>
              </w:rPr>
              <w:t>Hearing Aids</w:t>
            </w:r>
          </w:p>
        </w:tc>
        <w:tc>
          <w:tcPr>
            <w:tcW w:w="1559" w:type="dxa"/>
          </w:tcPr>
          <w:p w14:paraId="1096C556" w14:textId="77777777" w:rsidR="000B371C" w:rsidRPr="001A1BDB" w:rsidRDefault="000B371C" w:rsidP="00FB5C06">
            <w:pPr>
              <w:pStyle w:val="MBDocNormalLevel1"/>
              <w:rPr>
                <w:sz w:val="18"/>
                <w:szCs w:val="18"/>
              </w:rPr>
            </w:pPr>
          </w:p>
        </w:tc>
        <w:tc>
          <w:tcPr>
            <w:tcW w:w="1843" w:type="dxa"/>
          </w:tcPr>
          <w:p w14:paraId="031D2AB8" w14:textId="77777777" w:rsidR="000B371C" w:rsidRPr="001A1BDB" w:rsidRDefault="000B371C" w:rsidP="00FB5C06">
            <w:pPr>
              <w:pStyle w:val="MBDocNormalLevel1"/>
              <w:rPr>
                <w:sz w:val="18"/>
                <w:szCs w:val="18"/>
              </w:rPr>
            </w:pPr>
          </w:p>
        </w:tc>
        <w:tc>
          <w:tcPr>
            <w:tcW w:w="1985" w:type="dxa"/>
          </w:tcPr>
          <w:p w14:paraId="10FC8A59" w14:textId="77777777" w:rsidR="000B371C" w:rsidRPr="001A1BDB" w:rsidRDefault="000B371C" w:rsidP="00FB5C06">
            <w:pPr>
              <w:pStyle w:val="MBDocNormalLevel1"/>
              <w:rPr>
                <w:sz w:val="18"/>
                <w:szCs w:val="18"/>
              </w:rPr>
            </w:pPr>
          </w:p>
        </w:tc>
        <w:tc>
          <w:tcPr>
            <w:tcW w:w="1417" w:type="dxa"/>
          </w:tcPr>
          <w:p w14:paraId="43541FF9" w14:textId="77777777" w:rsidR="000B371C" w:rsidRPr="001A1BDB" w:rsidRDefault="000B371C" w:rsidP="00FB5C06">
            <w:pPr>
              <w:pStyle w:val="MBDocNormalLevel1"/>
              <w:rPr>
                <w:sz w:val="18"/>
                <w:szCs w:val="18"/>
              </w:rPr>
            </w:pPr>
          </w:p>
        </w:tc>
        <w:tc>
          <w:tcPr>
            <w:tcW w:w="1360" w:type="dxa"/>
          </w:tcPr>
          <w:p w14:paraId="0D5B6150" w14:textId="77777777" w:rsidR="000B371C" w:rsidRPr="001A1BDB" w:rsidRDefault="000B371C" w:rsidP="00FB5C06">
            <w:pPr>
              <w:pStyle w:val="MBDocNormalLevel1"/>
              <w:rPr>
                <w:sz w:val="18"/>
                <w:szCs w:val="18"/>
              </w:rPr>
            </w:pPr>
          </w:p>
        </w:tc>
      </w:tr>
      <w:tr w:rsidR="000B371C" w:rsidRPr="001A1BDB" w14:paraId="21C00DC6" w14:textId="77777777" w:rsidTr="009C0968">
        <w:tc>
          <w:tcPr>
            <w:tcW w:w="2518" w:type="dxa"/>
          </w:tcPr>
          <w:p w14:paraId="629E536E" w14:textId="276DFF5F" w:rsidR="000B371C" w:rsidRPr="001A1BDB" w:rsidRDefault="000B371C" w:rsidP="00FB5C06">
            <w:pPr>
              <w:pStyle w:val="MBDocNormalLevel1"/>
              <w:rPr>
                <w:sz w:val="18"/>
                <w:szCs w:val="18"/>
              </w:rPr>
            </w:pPr>
            <w:r>
              <w:rPr>
                <w:sz w:val="18"/>
                <w:szCs w:val="18"/>
              </w:rPr>
              <w:t>Dentures</w:t>
            </w:r>
          </w:p>
        </w:tc>
        <w:tc>
          <w:tcPr>
            <w:tcW w:w="1559" w:type="dxa"/>
          </w:tcPr>
          <w:p w14:paraId="6EF380FE" w14:textId="77777777" w:rsidR="000B371C" w:rsidRPr="001A1BDB" w:rsidRDefault="000B371C" w:rsidP="00FB5C06">
            <w:pPr>
              <w:pStyle w:val="MBDocNormalLevel1"/>
              <w:rPr>
                <w:sz w:val="18"/>
                <w:szCs w:val="18"/>
              </w:rPr>
            </w:pPr>
          </w:p>
        </w:tc>
        <w:tc>
          <w:tcPr>
            <w:tcW w:w="1843" w:type="dxa"/>
          </w:tcPr>
          <w:p w14:paraId="0EA88EE8" w14:textId="77777777" w:rsidR="000B371C" w:rsidRPr="001A1BDB" w:rsidRDefault="000B371C" w:rsidP="00FB5C06">
            <w:pPr>
              <w:pStyle w:val="MBDocNormalLevel1"/>
              <w:rPr>
                <w:sz w:val="18"/>
                <w:szCs w:val="18"/>
              </w:rPr>
            </w:pPr>
          </w:p>
        </w:tc>
        <w:tc>
          <w:tcPr>
            <w:tcW w:w="1985" w:type="dxa"/>
          </w:tcPr>
          <w:p w14:paraId="737F0CDB" w14:textId="77777777" w:rsidR="000B371C" w:rsidRPr="001A1BDB" w:rsidRDefault="000B371C" w:rsidP="00FB5C06">
            <w:pPr>
              <w:pStyle w:val="MBDocNormalLevel1"/>
              <w:rPr>
                <w:sz w:val="18"/>
                <w:szCs w:val="18"/>
              </w:rPr>
            </w:pPr>
          </w:p>
        </w:tc>
        <w:tc>
          <w:tcPr>
            <w:tcW w:w="1417" w:type="dxa"/>
          </w:tcPr>
          <w:p w14:paraId="6C1D1EB3" w14:textId="77777777" w:rsidR="000B371C" w:rsidRPr="001A1BDB" w:rsidRDefault="000B371C" w:rsidP="00FB5C06">
            <w:pPr>
              <w:pStyle w:val="MBDocNormalLevel1"/>
              <w:rPr>
                <w:sz w:val="18"/>
                <w:szCs w:val="18"/>
              </w:rPr>
            </w:pPr>
          </w:p>
        </w:tc>
        <w:tc>
          <w:tcPr>
            <w:tcW w:w="1360" w:type="dxa"/>
          </w:tcPr>
          <w:p w14:paraId="342F9DA8" w14:textId="77777777" w:rsidR="000B371C" w:rsidRPr="001A1BDB" w:rsidRDefault="000B371C" w:rsidP="00FB5C06">
            <w:pPr>
              <w:pStyle w:val="MBDocNormalLevel1"/>
              <w:rPr>
                <w:sz w:val="18"/>
                <w:szCs w:val="18"/>
              </w:rPr>
            </w:pPr>
          </w:p>
        </w:tc>
      </w:tr>
      <w:tr w:rsidR="008C52C8" w:rsidRPr="001A1BDB" w14:paraId="0AB43C6B" w14:textId="77777777" w:rsidTr="009C0968">
        <w:tc>
          <w:tcPr>
            <w:tcW w:w="2518" w:type="dxa"/>
          </w:tcPr>
          <w:p w14:paraId="395D377E" w14:textId="4B2C22D4" w:rsidR="008C52C8" w:rsidRDefault="008C52C8" w:rsidP="00FB5C06">
            <w:pPr>
              <w:pStyle w:val="MBDocNormalLevel1"/>
              <w:rPr>
                <w:sz w:val="18"/>
                <w:szCs w:val="18"/>
              </w:rPr>
            </w:pPr>
            <w:r>
              <w:rPr>
                <w:sz w:val="18"/>
                <w:szCs w:val="18"/>
              </w:rPr>
              <w:t>Glasses</w:t>
            </w:r>
          </w:p>
        </w:tc>
        <w:tc>
          <w:tcPr>
            <w:tcW w:w="1559" w:type="dxa"/>
          </w:tcPr>
          <w:p w14:paraId="4826AA8D" w14:textId="77777777" w:rsidR="008C52C8" w:rsidRPr="001A1BDB" w:rsidRDefault="008C52C8" w:rsidP="00FB5C06">
            <w:pPr>
              <w:pStyle w:val="MBDocNormalLevel1"/>
              <w:rPr>
                <w:sz w:val="18"/>
                <w:szCs w:val="18"/>
              </w:rPr>
            </w:pPr>
          </w:p>
        </w:tc>
        <w:tc>
          <w:tcPr>
            <w:tcW w:w="1843" w:type="dxa"/>
          </w:tcPr>
          <w:p w14:paraId="0E69AB88" w14:textId="77777777" w:rsidR="008C52C8" w:rsidRPr="001A1BDB" w:rsidRDefault="008C52C8" w:rsidP="00FB5C06">
            <w:pPr>
              <w:pStyle w:val="MBDocNormalLevel1"/>
              <w:rPr>
                <w:sz w:val="18"/>
                <w:szCs w:val="18"/>
              </w:rPr>
            </w:pPr>
          </w:p>
        </w:tc>
        <w:tc>
          <w:tcPr>
            <w:tcW w:w="1985" w:type="dxa"/>
          </w:tcPr>
          <w:p w14:paraId="06E63EC0" w14:textId="77777777" w:rsidR="008C52C8" w:rsidRPr="001A1BDB" w:rsidRDefault="008C52C8" w:rsidP="00FB5C06">
            <w:pPr>
              <w:pStyle w:val="MBDocNormalLevel1"/>
              <w:rPr>
                <w:sz w:val="18"/>
                <w:szCs w:val="18"/>
              </w:rPr>
            </w:pPr>
          </w:p>
        </w:tc>
        <w:tc>
          <w:tcPr>
            <w:tcW w:w="1417" w:type="dxa"/>
          </w:tcPr>
          <w:p w14:paraId="4A020405" w14:textId="77777777" w:rsidR="008C52C8" w:rsidRPr="001A1BDB" w:rsidRDefault="008C52C8" w:rsidP="00FB5C06">
            <w:pPr>
              <w:pStyle w:val="MBDocNormalLevel1"/>
              <w:rPr>
                <w:sz w:val="18"/>
                <w:szCs w:val="18"/>
              </w:rPr>
            </w:pPr>
          </w:p>
        </w:tc>
        <w:tc>
          <w:tcPr>
            <w:tcW w:w="1360" w:type="dxa"/>
          </w:tcPr>
          <w:p w14:paraId="4A611D77" w14:textId="77777777" w:rsidR="008C52C8" w:rsidRPr="001A1BDB" w:rsidRDefault="008C52C8" w:rsidP="00FB5C06">
            <w:pPr>
              <w:pStyle w:val="MBDocNormalLevel1"/>
              <w:rPr>
                <w:sz w:val="18"/>
                <w:szCs w:val="18"/>
              </w:rPr>
            </w:pPr>
          </w:p>
        </w:tc>
      </w:tr>
      <w:tr w:rsidR="009C0968" w:rsidRPr="001A1BDB" w14:paraId="58EB3D01" w14:textId="77777777" w:rsidTr="009C0968">
        <w:tc>
          <w:tcPr>
            <w:tcW w:w="2518" w:type="dxa"/>
          </w:tcPr>
          <w:p w14:paraId="299A193E" w14:textId="77777777" w:rsidR="009C0968" w:rsidRPr="001A1BDB" w:rsidRDefault="009C0968" w:rsidP="00FB5C06">
            <w:pPr>
              <w:pStyle w:val="MBDocNormalLevel1"/>
              <w:rPr>
                <w:sz w:val="18"/>
                <w:szCs w:val="18"/>
              </w:rPr>
            </w:pPr>
            <w:r w:rsidRPr="001A1BDB">
              <w:rPr>
                <w:sz w:val="18"/>
                <w:szCs w:val="18"/>
              </w:rPr>
              <w:t>Outdoor Coat</w:t>
            </w:r>
          </w:p>
        </w:tc>
        <w:tc>
          <w:tcPr>
            <w:tcW w:w="1559" w:type="dxa"/>
          </w:tcPr>
          <w:p w14:paraId="17C71FD1" w14:textId="77777777" w:rsidR="009C0968" w:rsidRPr="001A1BDB" w:rsidRDefault="009C0968" w:rsidP="00FB5C06">
            <w:pPr>
              <w:pStyle w:val="MBDocNormalLevel1"/>
              <w:rPr>
                <w:sz w:val="18"/>
                <w:szCs w:val="18"/>
              </w:rPr>
            </w:pPr>
          </w:p>
        </w:tc>
        <w:tc>
          <w:tcPr>
            <w:tcW w:w="1843" w:type="dxa"/>
          </w:tcPr>
          <w:p w14:paraId="4D1C428F" w14:textId="77777777" w:rsidR="009C0968" w:rsidRPr="001A1BDB" w:rsidRDefault="009C0968" w:rsidP="00FB5C06">
            <w:pPr>
              <w:pStyle w:val="MBDocNormalLevel1"/>
              <w:rPr>
                <w:sz w:val="18"/>
                <w:szCs w:val="18"/>
              </w:rPr>
            </w:pPr>
          </w:p>
        </w:tc>
        <w:tc>
          <w:tcPr>
            <w:tcW w:w="1985" w:type="dxa"/>
          </w:tcPr>
          <w:p w14:paraId="5032332D" w14:textId="77777777" w:rsidR="009C0968" w:rsidRPr="001A1BDB" w:rsidRDefault="009C0968" w:rsidP="00FB5C06">
            <w:pPr>
              <w:pStyle w:val="MBDocNormalLevel1"/>
              <w:rPr>
                <w:sz w:val="18"/>
                <w:szCs w:val="18"/>
              </w:rPr>
            </w:pPr>
          </w:p>
        </w:tc>
        <w:tc>
          <w:tcPr>
            <w:tcW w:w="1417" w:type="dxa"/>
          </w:tcPr>
          <w:p w14:paraId="30E22D46" w14:textId="77777777" w:rsidR="009C0968" w:rsidRPr="001A1BDB" w:rsidRDefault="009C0968" w:rsidP="00FB5C06">
            <w:pPr>
              <w:pStyle w:val="MBDocNormalLevel1"/>
              <w:rPr>
                <w:sz w:val="18"/>
                <w:szCs w:val="18"/>
              </w:rPr>
            </w:pPr>
          </w:p>
        </w:tc>
        <w:tc>
          <w:tcPr>
            <w:tcW w:w="1360" w:type="dxa"/>
          </w:tcPr>
          <w:p w14:paraId="6FEFADCB" w14:textId="77777777" w:rsidR="009C0968" w:rsidRPr="001A1BDB" w:rsidRDefault="009C0968" w:rsidP="00FB5C06">
            <w:pPr>
              <w:pStyle w:val="MBDocNormalLevel1"/>
              <w:rPr>
                <w:sz w:val="18"/>
                <w:szCs w:val="18"/>
              </w:rPr>
            </w:pPr>
          </w:p>
        </w:tc>
      </w:tr>
      <w:tr w:rsidR="009C0968" w:rsidRPr="001A1BDB" w14:paraId="0A9AF8A6" w14:textId="77777777" w:rsidTr="009C0968">
        <w:tc>
          <w:tcPr>
            <w:tcW w:w="2518" w:type="dxa"/>
          </w:tcPr>
          <w:p w14:paraId="53903DBB" w14:textId="77777777" w:rsidR="009C0968" w:rsidRPr="001A1BDB" w:rsidRDefault="009C0968" w:rsidP="00FB5C06">
            <w:pPr>
              <w:pStyle w:val="MBDocNormalLevel1"/>
              <w:rPr>
                <w:sz w:val="18"/>
                <w:szCs w:val="18"/>
              </w:rPr>
            </w:pPr>
            <w:r w:rsidRPr="001A1BDB">
              <w:rPr>
                <w:sz w:val="18"/>
                <w:szCs w:val="18"/>
              </w:rPr>
              <w:t>Jacket</w:t>
            </w:r>
          </w:p>
        </w:tc>
        <w:tc>
          <w:tcPr>
            <w:tcW w:w="1559" w:type="dxa"/>
          </w:tcPr>
          <w:p w14:paraId="5F9D1E20" w14:textId="77777777" w:rsidR="009C0968" w:rsidRPr="001A1BDB" w:rsidRDefault="009C0968" w:rsidP="00FB5C06">
            <w:pPr>
              <w:pStyle w:val="MBDocNormalLevel1"/>
              <w:rPr>
                <w:sz w:val="18"/>
                <w:szCs w:val="18"/>
              </w:rPr>
            </w:pPr>
          </w:p>
        </w:tc>
        <w:tc>
          <w:tcPr>
            <w:tcW w:w="1843" w:type="dxa"/>
          </w:tcPr>
          <w:p w14:paraId="2999A0BF" w14:textId="77777777" w:rsidR="009C0968" w:rsidRPr="001A1BDB" w:rsidRDefault="009C0968" w:rsidP="00FB5C06">
            <w:pPr>
              <w:pStyle w:val="MBDocNormalLevel1"/>
              <w:rPr>
                <w:sz w:val="18"/>
                <w:szCs w:val="18"/>
              </w:rPr>
            </w:pPr>
          </w:p>
        </w:tc>
        <w:tc>
          <w:tcPr>
            <w:tcW w:w="1985" w:type="dxa"/>
          </w:tcPr>
          <w:p w14:paraId="05B8812D" w14:textId="77777777" w:rsidR="009C0968" w:rsidRPr="001A1BDB" w:rsidRDefault="009C0968" w:rsidP="00FB5C06">
            <w:pPr>
              <w:pStyle w:val="MBDocNormalLevel1"/>
              <w:rPr>
                <w:sz w:val="18"/>
                <w:szCs w:val="18"/>
              </w:rPr>
            </w:pPr>
          </w:p>
        </w:tc>
        <w:tc>
          <w:tcPr>
            <w:tcW w:w="1417" w:type="dxa"/>
          </w:tcPr>
          <w:p w14:paraId="12406142" w14:textId="77777777" w:rsidR="009C0968" w:rsidRPr="001A1BDB" w:rsidRDefault="009C0968" w:rsidP="00FB5C06">
            <w:pPr>
              <w:pStyle w:val="MBDocNormalLevel1"/>
              <w:rPr>
                <w:sz w:val="18"/>
                <w:szCs w:val="18"/>
              </w:rPr>
            </w:pPr>
          </w:p>
        </w:tc>
        <w:tc>
          <w:tcPr>
            <w:tcW w:w="1360" w:type="dxa"/>
          </w:tcPr>
          <w:p w14:paraId="4ADFE682" w14:textId="77777777" w:rsidR="009C0968" w:rsidRPr="001A1BDB" w:rsidRDefault="009C0968" w:rsidP="00FB5C06">
            <w:pPr>
              <w:pStyle w:val="MBDocNormalLevel1"/>
              <w:rPr>
                <w:sz w:val="18"/>
                <w:szCs w:val="18"/>
              </w:rPr>
            </w:pPr>
          </w:p>
        </w:tc>
      </w:tr>
      <w:tr w:rsidR="009C0968" w:rsidRPr="001A1BDB" w14:paraId="3E7A6E2C" w14:textId="77777777" w:rsidTr="009C0968">
        <w:tc>
          <w:tcPr>
            <w:tcW w:w="2518" w:type="dxa"/>
          </w:tcPr>
          <w:p w14:paraId="7641AF99" w14:textId="77777777" w:rsidR="009C0968" w:rsidRPr="001A1BDB" w:rsidRDefault="009C0968" w:rsidP="00FB5C06">
            <w:pPr>
              <w:pStyle w:val="MBDocNormalLevel1"/>
              <w:rPr>
                <w:sz w:val="18"/>
                <w:szCs w:val="18"/>
              </w:rPr>
            </w:pPr>
            <w:r w:rsidRPr="001A1BDB">
              <w:rPr>
                <w:sz w:val="18"/>
                <w:szCs w:val="18"/>
              </w:rPr>
              <w:t>Trousers</w:t>
            </w:r>
          </w:p>
        </w:tc>
        <w:tc>
          <w:tcPr>
            <w:tcW w:w="1559" w:type="dxa"/>
          </w:tcPr>
          <w:p w14:paraId="50FA82BB" w14:textId="77777777" w:rsidR="009C0968" w:rsidRPr="001A1BDB" w:rsidRDefault="009C0968" w:rsidP="00FB5C06">
            <w:pPr>
              <w:pStyle w:val="MBDocNormalLevel1"/>
              <w:rPr>
                <w:sz w:val="18"/>
                <w:szCs w:val="18"/>
              </w:rPr>
            </w:pPr>
          </w:p>
        </w:tc>
        <w:tc>
          <w:tcPr>
            <w:tcW w:w="1843" w:type="dxa"/>
          </w:tcPr>
          <w:p w14:paraId="35762D68" w14:textId="77777777" w:rsidR="009C0968" w:rsidRPr="001A1BDB" w:rsidRDefault="009C0968" w:rsidP="00FB5C06">
            <w:pPr>
              <w:pStyle w:val="MBDocNormalLevel1"/>
              <w:rPr>
                <w:sz w:val="18"/>
                <w:szCs w:val="18"/>
              </w:rPr>
            </w:pPr>
          </w:p>
        </w:tc>
        <w:tc>
          <w:tcPr>
            <w:tcW w:w="1985" w:type="dxa"/>
          </w:tcPr>
          <w:p w14:paraId="11B8B0B9" w14:textId="77777777" w:rsidR="009C0968" w:rsidRPr="001A1BDB" w:rsidRDefault="009C0968" w:rsidP="00FB5C06">
            <w:pPr>
              <w:pStyle w:val="MBDocNormalLevel1"/>
              <w:rPr>
                <w:sz w:val="18"/>
                <w:szCs w:val="18"/>
              </w:rPr>
            </w:pPr>
          </w:p>
        </w:tc>
        <w:tc>
          <w:tcPr>
            <w:tcW w:w="1417" w:type="dxa"/>
          </w:tcPr>
          <w:p w14:paraId="756056B0" w14:textId="77777777" w:rsidR="009C0968" w:rsidRPr="001A1BDB" w:rsidRDefault="009C0968" w:rsidP="00FB5C06">
            <w:pPr>
              <w:pStyle w:val="MBDocNormalLevel1"/>
              <w:rPr>
                <w:sz w:val="18"/>
                <w:szCs w:val="18"/>
              </w:rPr>
            </w:pPr>
          </w:p>
        </w:tc>
        <w:tc>
          <w:tcPr>
            <w:tcW w:w="1360" w:type="dxa"/>
          </w:tcPr>
          <w:p w14:paraId="0BEA8198" w14:textId="77777777" w:rsidR="009C0968" w:rsidRPr="001A1BDB" w:rsidRDefault="009C0968" w:rsidP="00FB5C06">
            <w:pPr>
              <w:pStyle w:val="MBDocNormalLevel1"/>
              <w:rPr>
                <w:sz w:val="18"/>
                <w:szCs w:val="18"/>
              </w:rPr>
            </w:pPr>
          </w:p>
        </w:tc>
      </w:tr>
      <w:tr w:rsidR="009C0968" w:rsidRPr="001A1BDB" w14:paraId="1308C94F" w14:textId="77777777" w:rsidTr="009C0968">
        <w:tc>
          <w:tcPr>
            <w:tcW w:w="2518" w:type="dxa"/>
          </w:tcPr>
          <w:p w14:paraId="79E17289" w14:textId="77777777" w:rsidR="009C0968" w:rsidRPr="001A1BDB" w:rsidRDefault="009C0968" w:rsidP="00FB5C06">
            <w:pPr>
              <w:pStyle w:val="MBDocNormalLevel1"/>
              <w:rPr>
                <w:sz w:val="18"/>
                <w:szCs w:val="18"/>
              </w:rPr>
            </w:pPr>
            <w:r w:rsidRPr="001A1BDB">
              <w:rPr>
                <w:sz w:val="18"/>
                <w:szCs w:val="18"/>
              </w:rPr>
              <w:t>Hat</w:t>
            </w:r>
          </w:p>
        </w:tc>
        <w:tc>
          <w:tcPr>
            <w:tcW w:w="1559" w:type="dxa"/>
          </w:tcPr>
          <w:p w14:paraId="58F3E8D4" w14:textId="77777777" w:rsidR="009C0968" w:rsidRPr="001A1BDB" w:rsidRDefault="009C0968" w:rsidP="00FB5C06">
            <w:pPr>
              <w:pStyle w:val="MBDocNormalLevel1"/>
              <w:rPr>
                <w:sz w:val="18"/>
                <w:szCs w:val="18"/>
              </w:rPr>
            </w:pPr>
          </w:p>
        </w:tc>
        <w:tc>
          <w:tcPr>
            <w:tcW w:w="1843" w:type="dxa"/>
          </w:tcPr>
          <w:p w14:paraId="2037FEFC" w14:textId="77777777" w:rsidR="009C0968" w:rsidRPr="001A1BDB" w:rsidRDefault="009C0968" w:rsidP="00FB5C06">
            <w:pPr>
              <w:pStyle w:val="MBDocNormalLevel1"/>
              <w:rPr>
                <w:sz w:val="18"/>
                <w:szCs w:val="18"/>
              </w:rPr>
            </w:pPr>
          </w:p>
        </w:tc>
        <w:tc>
          <w:tcPr>
            <w:tcW w:w="1985" w:type="dxa"/>
          </w:tcPr>
          <w:p w14:paraId="1F3DC797" w14:textId="77777777" w:rsidR="009C0968" w:rsidRPr="001A1BDB" w:rsidRDefault="009C0968" w:rsidP="00FB5C06">
            <w:pPr>
              <w:pStyle w:val="MBDocNormalLevel1"/>
              <w:rPr>
                <w:sz w:val="18"/>
                <w:szCs w:val="18"/>
              </w:rPr>
            </w:pPr>
          </w:p>
        </w:tc>
        <w:tc>
          <w:tcPr>
            <w:tcW w:w="1417" w:type="dxa"/>
          </w:tcPr>
          <w:p w14:paraId="201EAE9E" w14:textId="77777777" w:rsidR="009C0968" w:rsidRPr="001A1BDB" w:rsidRDefault="009C0968" w:rsidP="00FB5C06">
            <w:pPr>
              <w:pStyle w:val="MBDocNormalLevel1"/>
              <w:rPr>
                <w:sz w:val="18"/>
                <w:szCs w:val="18"/>
              </w:rPr>
            </w:pPr>
          </w:p>
        </w:tc>
        <w:tc>
          <w:tcPr>
            <w:tcW w:w="1360" w:type="dxa"/>
          </w:tcPr>
          <w:p w14:paraId="541DB72B" w14:textId="77777777" w:rsidR="009C0968" w:rsidRPr="001A1BDB" w:rsidRDefault="009C0968" w:rsidP="00FB5C06">
            <w:pPr>
              <w:pStyle w:val="MBDocNormalLevel1"/>
              <w:rPr>
                <w:sz w:val="18"/>
                <w:szCs w:val="18"/>
              </w:rPr>
            </w:pPr>
          </w:p>
        </w:tc>
      </w:tr>
      <w:tr w:rsidR="009C0968" w:rsidRPr="001A1BDB" w14:paraId="03719873" w14:textId="77777777" w:rsidTr="009C0968">
        <w:tc>
          <w:tcPr>
            <w:tcW w:w="2518" w:type="dxa"/>
          </w:tcPr>
          <w:p w14:paraId="531FA9A0" w14:textId="77777777" w:rsidR="009C0968" w:rsidRPr="001A1BDB" w:rsidRDefault="009C0968" w:rsidP="00FB5C06">
            <w:pPr>
              <w:pStyle w:val="MBDocNormalLevel1"/>
              <w:rPr>
                <w:sz w:val="18"/>
                <w:szCs w:val="18"/>
              </w:rPr>
            </w:pPr>
            <w:r w:rsidRPr="001A1BDB">
              <w:rPr>
                <w:sz w:val="18"/>
                <w:szCs w:val="18"/>
              </w:rPr>
              <w:t>Scarf</w:t>
            </w:r>
          </w:p>
        </w:tc>
        <w:tc>
          <w:tcPr>
            <w:tcW w:w="1559" w:type="dxa"/>
          </w:tcPr>
          <w:p w14:paraId="00BB355F" w14:textId="77777777" w:rsidR="009C0968" w:rsidRPr="001A1BDB" w:rsidRDefault="009C0968" w:rsidP="00FB5C06">
            <w:pPr>
              <w:pStyle w:val="MBDocNormalLevel1"/>
              <w:rPr>
                <w:sz w:val="18"/>
                <w:szCs w:val="18"/>
              </w:rPr>
            </w:pPr>
          </w:p>
        </w:tc>
        <w:tc>
          <w:tcPr>
            <w:tcW w:w="1843" w:type="dxa"/>
          </w:tcPr>
          <w:p w14:paraId="28FB339D" w14:textId="77777777" w:rsidR="009C0968" w:rsidRPr="001A1BDB" w:rsidRDefault="009C0968" w:rsidP="00FB5C06">
            <w:pPr>
              <w:pStyle w:val="MBDocNormalLevel1"/>
              <w:rPr>
                <w:sz w:val="18"/>
                <w:szCs w:val="18"/>
              </w:rPr>
            </w:pPr>
          </w:p>
        </w:tc>
        <w:tc>
          <w:tcPr>
            <w:tcW w:w="1985" w:type="dxa"/>
          </w:tcPr>
          <w:p w14:paraId="47F7C70E" w14:textId="77777777" w:rsidR="009C0968" w:rsidRPr="001A1BDB" w:rsidRDefault="009C0968" w:rsidP="00FB5C06">
            <w:pPr>
              <w:pStyle w:val="MBDocNormalLevel1"/>
              <w:rPr>
                <w:sz w:val="18"/>
                <w:szCs w:val="18"/>
              </w:rPr>
            </w:pPr>
          </w:p>
        </w:tc>
        <w:tc>
          <w:tcPr>
            <w:tcW w:w="1417" w:type="dxa"/>
          </w:tcPr>
          <w:p w14:paraId="079C5232" w14:textId="77777777" w:rsidR="009C0968" w:rsidRPr="001A1BDB" w:rsidRDefault="009C0968" w:rsidP="00FB5C06">
            <w:pPr>
              <w:pStyle w:val="MBDocNormalLevel1"/>
              <w:rPr>
                <w:sz w:val="18"/>
                <w:szCs w:val="18"/>
              </w:rPr>
            </w:pPr>
          </w:p>
        </w:tc>
        <w:tc>
          <w:tcPr>
            <w:tcW w:w="1360" w:type="dxa"/>
          </w:tcPr>
          <w:p w14:paraId="130A0BC1" w14:textId="77777777" w:rsidR="009C0968" w:rsidRPr="001A1BDB" w:rsidRDefault="009C0968" w:rsidP="00FB5C06">
            <w:pPr>
              <w:pStyle w:val="MBDocNormalLevel1"/>
              <w:rPr>
                <w:sz w:val="18"/>
                <w:szCs w:val="18"/>
              </w:rPr>
            </w:pPr>
          </w:p>
        </w:tc>
      </w:tr>
      <w:tr w:rsidR="009C0968" w:rsidRPr="001A1BDB" w14:paraId="21AD652D" w14:textId="77777777" w:rsidTr="009C0968">
        <w:tc>
          <w:tcPr>
            <w:tcW w:w="2518" w:type="dxa"/>
          </w:tcPr>
          <w:p w14:paraId="37F22322" w14:textId="77777777" w:rsidR="009C0968" w:rsidRPr="001A1BDB" w:rsidRDefault="009C0968" w:rsidP="00FB5C06">
            <w:pPr>
              <w:pStyle w:val="MBDocNormalLevel1"/>
              <w:rPr>
                <w:sz w:val="18"/>
                <w:szCs w:val="18"/>
              </w:rPr>
            </w:pPr>
            <w:r w:rsidRPr="001A1BDB">
              <w:rPr>
                <w:sz w:val="18"/>
                <w:szCs w:val="18"/>
              </w:rPr>
              <w:t>Gloves</w:t>
            </w:r>
          </w:p>
        </w:tc>
        <w:tc>
          <w:tcPr>
            <w:tcW w:w="1559" w:type="dxa"/>
          </w:tcPr>
          <w:p w14:paraId="5F3AA165" w14:textId="77777777" w:rsidR="009C0968" w:rsidRPr="001A1BDB" w:rsidRDefault="009C0968" w:rsidP="00FB5C06">
            <w:pPr>
              <w:pStyle w:val="MBDocNormalLevel1"/>
              <w:rPr>
                <w:sz w:val="18"/>
                <w:szCs w:val="18"/>
              </w:rPr>
            </w:pPr>
          </w:p>
        </w:tc>
        <w:tc>
          <w:tcPr>
            <w:tcW w:w="1843" w:type="dxa"/>
          </w:tcPr>
          <w:p w14:paraId="674E9BEC" w14:textId="77777777" w:rsidR="009C0968" w:rsidRPr="001A1BDB" w:rsidRDefault="009C0968" w:rsidP="00FB5C06">
            <w:pPr>
              <w:pStyle w:val="MBDocNormalLevel1"/>
              <w:rPr>
                <w:sz w:val="18"/>
                <w:szCs w:val="18"/>
              </w:rPr>
            </w:pPr>
          </w:p>
        </w:tc>
        <w:tc>
          <w:tcPr>
            <w:tcW w:w="1985" w:type="dxa"/>
          </w:tcPr>
          <w:p w14:paraId="4DC08CB8" w14:textId="77777777" w:rsidR="009C0968" w:rsidRPr="001A1BDB" w:rsidRDefault="009C0968" w:rsidP="00FB5C06">
            <w:pPr>
              <w:pStyle w:val="MBDocNormalLevel1"/>
              <w:rPr>
                <w:sz w:val="18"/>
                <w:szCs w:val="18"/>
              </w:rPr>
            </w:pPr>
          </w:p>
        </w:tc>
        <w:tc>
          <w:tcPr>
            <w:tcW w:w="1417" w:type="dxa"/>
          </w:tcPr>
          <w:p w14:paraId="6EE33C78" w14:textId="77777777" w:rsidR="009C0968" w:rsidRPr="001A1BDB" w:rsidRDefault="009C0968" w:rsidP="00FB5C06">
            <w:pPr>
              <w:pStyle w:val="MBDocNormalLevel1"/>
              <w:rPr>
                <w:sz w:val="18"/>
                <w:szCs w:val="18"/>
              </w:rPr>
            </w:pPr>
          </w:p>
        </w:tc>
        <w:tc>
          <w:tcPr>
            <w:tcW w:w="1360" w:type="dxa"/>
          </w:tcPr>
          <w:p w14:paraId="1E93A854" w14:textId="77777777" w:rsidR="009C0968" w:rsidRPr="001A1BDB" w:rsidRDefault="009C0968" w:rsidP="00FB5C06">
            <w:pPr>
              <w:pStyle w:val="MBDocNormalLevel1"/>
              <w:rPr>
                <w:sz w:val="18"/>
                <w:szCs w:val="18"/>
              </w:rPr>
            </w:pPr>
          </w:p>
        </w:tc>
      </w:tr>
      <w:tr w:rsidR="009C0968" w:rsidRPr="001A1BDB" w14:paraId="562235A1" w14:textId="77777777" w:rsidTr="009C0968">
        <w:tc>
          <w:tcPr>
            <w:tcW w:w="2518" w:type="dxa"/>
          </w:tcPr>
          <w:p w14:paraId="140F2DD7" w14:textId="77777777" w:rsidR="009C0968" w:rsidRPr="001A1BDB" w:rsidRDefault="009C0968" w:rsidP="00FB5C06">
            <w:pPr>
              <w:pStyle w:val="MBDocNormalLevel1"/>
              <w:rPr>
                <w:sz w:val="18"/>
                <w:szCs w:val="18"/>
              </w:rPr>
            </w:pPr>
            <w:r w:rsidRPr="001A1BDB">
              <w:rPr>
                <w:sz w:val="18"/>
                <w:szCs w:val="18"/>
              </w:rPr>
              <w:t>Shoes</w:t>
            </w:r>
          </w:p>
        </w:tc>
        <w:tc>
          <w:tcPr>
            <w:tcW w:w="1559" w:type="dxa"/>
          </w:tcPr>
          <w:p w14:paraId="255E5751" w14:textId="77777777" w:rsidR="009C0968" w:rsidRPr="001A1BDB" w:rsidRDefault="009C0968" w:rsidP="00FB5C06">
            <w:pPr>
              <w:pStyle w:val="MBDocNormalLevel1"/>
              <w:rPr>
                <w:sz w:val="18"/>
                <w:szCs w:val="18"/>
              </w:rPr>
            </w:pPr>
          </w:p>
        </w:tc>
        <w:tc>
          <w:tcPr>
            <w:tcW w:w="1843" w:type="dxa"/>
          </w:tcPr>
          <w:p w14:paraId="2F487978" w14:textId="77777777" w:rsidR="009C0968" w:rsidRPr="001A1BDB" w:rsidRDefault="009C0968" w:rsidP="00FB5C06">
            <w:pPr>
              <w:pStyle w:val="MBDocNormalLevel1"/>
              <w:rPr>
                <w:sz w:val="18"/>
                <w:szCs w:val="18"/>
              </w:rPr>
            </w:pPr>
          </w:p>
        </w:tc>
        <w:tc>
          <w:tcPr>
            <w:tcW w:w="1985" w:type="dxa"/>
          </w:tcPr>
          <w:p w14:paraId="0A68CF88" w14:textId="77777777" w:rsidR="009C0968" w:rsidRPr="001A1BDB" w:rsidRDefault="009C0968" w:rsidP="00FB5C06">
            <w:pPr>
              <w:pStyle w:val="MBDocNormalLevel1"/>
              <w:rPr>
                <w:sz w:val="18"/>
                <w:szCs w:val="18"/>
              </w:rPr>
            </w:pPr>
          </w:p>
        </w:tc>
        <w:tc>
          <w:tcPr>
            <w:tcW w:w="1417" w:type="dxa"/>
          </w:tcPr>
          <w:p w14:paraId="71EE4D33" w14:textId="77777777" w:rsidR="009C0968" w:rsidRPr="001A1BDB" w:rsidRDefault="009C0968" w:rsidP="00FB5C06">
            <w:pPr>
              <w:pStyle w:val="MBDocNormalLevel1"/>
              <w:rPr>
                <w:sz w:val="18"/>
                <w:szCs w:val="18"/>
              </w:rPr>
            </w:pPr>
          </w:p>
        </w:tc>
        <w:tc>
          <w:tcPr>
            <w:tcW w:w="1360" w:type="dxa"/>
          </w:tcPr>
          <w:p w14:paraId="5E149197" w14:textId="77777777" w:rsidR="009C0968" w:rsidRPr="001A1BDB" w:rsidRDefault="009C0968" w:rsidP="00FB5C06">
            <w:pPr>
              <w:pStyle w:val="MBDocNormalLevel1"/>
              <w:rPr>
                <w:sz w:val="18"/>
                <w:szCs w:val="18"/>
              </w:rPr>
            </w:pPr>
          </w:p>
        </w:tc>
      </w:tr>
      <w:tr w:rsidR="009C0968" w:rsidRPr="001A1BDB" w14:paraId="6001E675" w14:textId="77777777" w:rsidTr="009C0968">
        <w:tc>
          <w:tcPr>
            <w:tcW w:w="2518" w:type="dxa"/>
          </w:tcPr>
          <w:p w14:paraId="79705147" w14:textId="77777777" w:rsidR="009C0968" w:rsidRPr="001A1BDB" w:rsidRDefault="009C0968" w:rsidP="00FB5C06">
            <w:pPr>
              <w:pStyle w:val="MBDocNormalLevel1"/>
              <w:rPr>
                <w:sz w:val="18"/>
                <w:szCs w:val="18"/>
              </w:rPr>
            </w:pPr>
            <w:r w:rsidRPr="001A1BDB">
              <w:rPr>
                <w:sz w:val="18"/>
                <w:szCs w:val="18"/>
              </w:rPr>
              <w:t>Boots</w:t>
            </w:r>
          </w:p>
        </w:tc>
        <w:tc>
          <w:tcPr>
            <w:tcW w:w="1559" w:type="dxa"/>
          </w:tcPr>
          <w:p w14:paraId="64EB114B" w14:textId="77777777" w:rsidR="009C0968" w:rsidRPr="001A1BDB" w:rsidRDefault="009C0968" w:rsidP="00FB5C06">
            <w:pPr>
              <w:pStyle w:val="MBDocNormalLevel1"/>
              <w:rPr>
                <w:sz w:val="18"/>
                <w:szCs w:val="18"/>
              </w:rPr>
            </w:pPr>
          </w:p>
        </w:tc>
        <w:tc>
          <w:tcPr>
            <w:tcW w:w="1843" w:type="dxa"/>
          </w:tcPr>
          <w:p w14:paraId="290357DE" w14:textId="77777777" w:rsidR="009C0968" w:rsidRPr="001A1BDB" w:rsidRDefault="009C0968" w:rsidP="00FB5C06">
            <w:pPr>
              <w:pStyle w:val="MBDocNormalLevel1"/>
              <w:rPr>
                <w:sz w:val="18"/>
                <w:szCs w:val="18"/>
              </w:rPr>
            </w:pPr>
          </w:p>
        </w:tc>
        <w:tc>
          <w:tcPr>
            <w:tcW w:w="1985" w:type="dxa"/>
          </w:tcPr>
          <w:p w14:paraId="004EAF87" w14:textId="77777777" w:rsidR="009C0968" w:rsidRPr="001A1BDB" w:rsidRDefault="009C0968" w:rsidP="00FB5C06">
            <w:pPr>
              <w:pStyle w:val="MBDocNormalLevel1"/>
              <w:rPr>
                <w:sz w:val="18"/>
                <w:szCs w:val="18"/>
              </w:rPr>
            </w:pPr>
          </w:p>
        </w:tc>
        <w:tc>
          <w:tcPr>
            <w:tcW w:w="1417" w:type="dxa"/>
          </w:tcPr>
          <w:p w14:paraId="65B07348" w14:textId="77777777" w:rsidR="009C0968" w:rsidRPr="001A1BDB" w:rsidRDefault="009C0968" w:rsidP="00FB5C06">
            <w:pPr>
              <w:pStyle w:val="MBDocNormalLevel1"/>
              <w:rPr>
                <w:sz w:val="18"/>
                <w:szCs w:val="18"/>
              </w:rPr>
            </w:pPr>
          </w:p>
        </w:tc>
        <w:tc>
          <w:tcPr>
            <w:tcW w:w="1360" w:type="dxa"/>
          </w:tcPr>
          <w:p w14:paraId="3D437590" w14:textId="77777777" w:rsidR="009C0968" w:rsidRPr="001A1BDB" w:rsidRDefault="009C0968" w:rsidP="00FB5C06">
            <w:pPr>
              <w:pStyle w:val="MBDocNormalLevel1"/>
              <w:rPr>
                <w:sz w:val="18"/>
                <w:szCs w:val="18"/>
              </w:rPr>
            </w:pPr>
          </w:p>
        </w:tc>
      </w:tr>
      <w:tr w:rsidR="009C0968" w:rsidRPr="001A1BDB" w14:paraId="224B7987" w14:textId="77777777" w:rsidTr="009C0968">
        <w:tc>
          <w:tcPr>
            <w:tcW w:w="2518" w:type="dxa"/>
          </w:tcPr>
          <w:p w14:paraId="43F30BD7" w14:textId="77777777" w:rsidR="009C0968" w:rsidRPr="001A1BDB" w:rsidRDefault="009C0968" w:rsidP="00FB5C06">
            <w:pPr>
              <w:pStyle w:val="MBDocNormalLevel1"/>
              <w:rPr>
                <w:sz w:val="18"/>
                <w:szCs w:val="18"/>
              </w:rPr>
            </w:pPr>
            <w:r w:rsidRPr="001A1BDB">
              <w:rPr>
                <w:sz w:val="18"/>
                <w:szCs w:val="18"/>
              </w:rPr>
              <w:t>Cardigan</w:t>
            </w:r>
          </w:p>
        </w:tc>
        <w:tc>
          <w:tcPr>
            <w:tcW w:w="1559" w:type="dxa"/>
          </w:tcPr>
          <w:p w14:paraId="5E1A222D" w14:textId="77777777" w:rsidR="009C0968" w:rsidRPr="001A1BDB" w:rsidRDefault="009C0968" w:rsidP="00FB5C06">
            <w:pPr>
              <w:pStyle w:val="MBDocNormalLevel1"/>
              <w:rPr>
                <w:sz w:val="18"/>
                <w:szCs w:val="18"/>
              </w:rPr>
            </w:pPr>
          </w:p>
        </w:tc>
        <w:tc>
          <w:tcPr>
            <w:tcW w:w="1843" w:type="dxa"/>
          </w:tcPr>
          <w:p w14:paraId="2B9E07D8" w14:textId="77777777" w:rsidR="009C0968" w:rsidRPr="001A1BDB" w:rsidRDefault="009C0968" w:rsidP="00FB5C06">
            <w:pPr>
              <w:pStyle w:val="MBDocNormalLevel1"/>
              <w:rPr>
                <w:sz w:val="18"/>
                <w:szCs w:val="18"/>
              </w:rPr>
            </w:pPr>
          </w:p>
        </w:tc>
        <w:tc>
          <w:tcPr>
            <w:tcW w:w="1985" w:type="dxa"/>
          </w:tcPr>
          <w:p w14:paraId="689FA7BB" w14:textId="77777777" w:rsidR="009C0968" w:rsidRPr="001A1BDB" w:rsidRDefault="009C0968" w:rsidP="00FB5C06">
            <w:pPr>
              <w:pStyle w:val="MBDocNormalLevel1"/>
              <w:rPr>
                <w:sz w:val="18"/>
                <w:szCs w:val="18"/>
              </w:rPr>
            </w:pPr>
          </w:p>
        </w:tc>
        <w:tc>
          <w:tcPr>
            <w:tcW w:w="1417" w:type="dxa"/>
          </w:tcPr>
          <w:p w14:paraId="4FF2AEF6" w14:textId="77777777" w:rsidR="009C0968" w:rsidRPr="001A1BDB" w:rsidRDefault="009C0968" w:rsidP="00FB5C06">
            <w:pPr>
              <w:pStyle w:val="MBDocNormalLevel1"/>
              <w:rPr>
                <w:sz w:val="18"/>
                <w:szCs w:val="18"/>
              </w:rPr>
            </w:pPr>
          </w:p>
        </w:tc>
        <w:tc>
          <w:tcPr>
            <w:tcW w:w="1360" w:type="dxa"/>
          </w:tcPr>
          <w:p w14:paraId="2C2F0123" w14:textId="77777777" w:rsidR="009C0968" w:rsidRPr="001A1BDB" w:rsidRDefault="009C0968" w:rsidP="00FB5C06">
            <w:pPr>
              <w:pStyle w:val="MBDocNormalLevel1"/>
              <w:rPr>
                <w:sz w:val="18"/>
                <w:szCs w:val="18"/>
              </w:rPr>
            </w:pPr>
          </w:p>
        </w:tc>
      </w:tr>
      <w:tr w:rsidR="009C0968" w:rsidRPr="001A1BDB" w14:paraId="02A67122" w14:textId="77777777" w:rsidTr="009C0968">
        <w:tc>
          <w:tcPr>
            <w:tcW w:w="2518" w:type="dxa"/>
          </w:tcPr>
          <w:p w14:paraId="4481F367" w14:textId="77777777" w:rsidR="009C0968" w:rsidRPr="001A1BDB" w:rsidRDefault="009C0968" w:rsidP="00FB5C06">
            <w:pPr>
              <w:pStyle w:val="MBDocNormalLevel1"/>
              <w:rPr>
                <w:sz w:val="18"/>
                <w:szCs w:val="18"/>
              </w:rPr>
            </w:pPr>
            <w:r w:rsidRPr="001A1BDB">
              <w:rPr>
                <w:sz w:val="18"/>
                <w:szCs w:val="18"/>
              </w:rPr>
              <w:t>Jumper</w:t>
            </w:r>
          </w:p>
        </w:tc>
        <w:tc>
          <w:tcPr>
            <w:tcW w:w="1559" w:type="dxa"/>
          </w:tcPr>
          <w:p w14:paraId="48639B92" w14:textId="77777777" w:rsidR="009C0968" w:rsidRPr="001A1BDB" w:rsidRDefault="009C0968" w:rsidP="00FB5C06">
            <w:pPr>
              <w:pStyle w:val="MBDocNormalLevel1"/>
              <w:rPr>
                <w:sz w:val="18"/>
                <w:szCs w:val="18"/>
              </w:rPr>
            </w:pPr>
          </w:p>
        </w:tc>
        <w:tc>
          <w:tcPr>
            <w:tcW w:w="1843" w:type="dxa"/>
          </w:tcPr>
          <w:p w14:paraId="3054121F" w14:textId="77777777" w:rsidR="009C0968" w:rsidRPr="001A1BDB" w:rsidRDefault="009C0968" w:rsidP="00FB5C06">
            <w:pPr>
              <w:pStyle w:val="MBDocNormalLevel1"/>
              <w:rPr>
                <w:sz w:val="18"/>
                <w:szCs w:val="18"/>
              </w:rPr>
            </w:pPr>
          </w:p>
        </w:tc>
        <w:tc>
          <w:tcPr>
            <w:tcW w:w="1985" w:type="dxa"/>
          </w:tcPr>
          <w:p w14:paraId="24480030" w14:textId="77777777" w:rsidR="009C0968" w:rsidRPr="001A1BDB" w:rsidRDefault="009C0968" w:rsidP="00FB5C06">
            <w:pPr>
              <w:pStyle w:val="MBDocNormalLevel1"/>
              <w:rPr>
                <w:sz w:val="18"/>
                <w:szCs w:val="18"/>
              </w:rPr>
            </w:pPr>
          </w:p>
        </w:tc>
        <w:tc>
          <w:tcPr>
            <w:tcW w:w="1417" w:type="dxa"/>
          </w:tcPr>
          <w:p w14:paraId="793BEB81" w14:textId="77777777" w:rsidR="009C0968" w:rsidRPr="001A1BDB" w:rsidRDefault="009C0968" w:rsidP="00FB5C06">
            <w:pPr>
              <w:pStyle w:val="MBDocNormalLevel1"/>
              <w:rPr>
                <w:sz w:val="18"/>
                <w:szCs w:val="18"/>
              </w:rPr>
            </w:pPr>
          </w:p>
        </w:tc>
        <w:tc>
          <w:tcPr>
            <w:tcW w:w="1360" w:type="dxa"/>
          </w:tcPr>
          <w:p w14:paraId="0AC6AB4D" w14:textId="77777777" w:rsidR="009C0968" w:rsidRPr="001A1BDB" w:rsidRDefault="009C0968" w:rsidP="00FB5C06">
            <w:pPr>
              <w:pStyle w:val="MBDocNormalLevel1"/>
              <w:rPr>
                <w:sz w:val="18"/>
                <w:szCs w:val="18"/>
              </w:rPr>
            </w:pPr>
          </w:p>
        </w:tc>
      </w:tr>
      <w:tr w:rsidR="009C0968" w:rsidRPr="001A1BDB" w14:paraId="6E2380DA" w14:textId="77777777" w:rsidTr="009C0968">
        <w:tc>
          <w:tcPr>
            <w:tcW w:w="2518" w:type="dxa"/>
          </w:tcPr>
          <w:p w14:paraId="464ED5C1" w14:textId="77777777" w:rsidR="009C0968" w:rsidRPr="001A1BDB" w:rsidRDefault="009C0968" w:rsidP="00FB5C06">
            <w:pPr>
              <w:pStyle w:val="MBDocNormalLevel1"/>
              <w:rPr>
                <w:sz w:val="18"/>
                <w:szCs w:val="18"/>
              </w:rPr>
            </w:pPr>
            <w:r w:rsidRPr="001A1BDB">
              <w:rPr>
                <w:sz w:val="18"/>
                <w:szCs w:val="18"/>
              </w:rPr>
              <w:t>Fleece</w:t>
            </w:r>
          </w:p>
        </w:tc>
        <w:tc>
          <w:tcPr>
            <w:tcW w:w="1559" w:type="dxa"/>
          </w:tcPr>
          <w:p w14:paraId="596B33FE" w14:textId="77777777" w:rsidR="009C0968" w:rsidRPr="001A1BDB" w:rsidRDefault="009C0968" w:rsidP="00FB5C06">
            <w:pPr>
              <w:pStyle w:val="MBDocNormalLevel1"/>
              <w:rPr>
                <w:sz w:val="18"/>
                <w:szCs w:val="18"/>
              </w:rPr>
            </w:pPr>
          </w:p>
        </w:tc>
        <w:tc>
          <w:tcPr>
            <w:tcW w:w="1843" w:type="dxa"/>
          </w:tcPr>
          <w:p w14:paraId="00B670D1" w14:textId="77777777" w:rsidR="009C0968" w:rsidRPr="001A1BDB" w:rsidRDefault="009C0968" w:rsidP="00FB5C06">
            <w:pPr>
              <w:pStyle w:val="MBDocNormalLevel1"/>
              <w:rPr>
                <w:sz w:val="18"/>
                <w:szCs w:val="18"/>
              </w:rPr>
            </w:pPr>
          </w:p>
        </w:tc>
        <w:tc>
          <w:tcPr>
            <w:tcW w:w="1985" w:type="dxa"/>
          </w:tcPr>
          <w:p w14:paraId="7212B7B9" w14:textId="77777777" w:rsidR="009C0968" w:rsidRPr="001A1BDB" w:rsidRDefault="009C0968" w:rsidP="00FB5C06">
            <w:pPr>
              <w:pStyle w:val="MBDocNormalLevel1"/>
              <w:rPr>
                <w:sz w:val="18"/>
                <w:szCs w:val="18"/>
              </w:rPr>
            </w:pPr>
          </w:p>
        </w:tc>
        <w:tc>
          <w:tcPr>
            <w:tcW w:w="1417" w:type="dxa"/>
          </w:tcPr>
          <w:p w14:paraId="531F1E15" w14:textId="77777777" w:rsidR="009C0968" w:rsidRPr="001A1BDB" w:rsidRDefault="009C0968" w:rsidP="00FB5C06">
            <w:pPr>
              <w:pStyle w:val="MBDocNormalLevel1"/>
              <w:rPr>
                <w:sz w:val="18"/>
                <w:szCs w:val="18"/>
              </w:rPr>
            </w:pPr>
          </w:p>
        </w:tc>
        <w:tc>
          <w:tcPr>
            <w:tcW w:w="1360" w:type="dxa"/>
          </w:tcPr>
          <w:p w14:paraId="6BD1E3F8" w14:textId="77777777" w:rsidR="009C0968" w:rsidRPr="001A1BDB" w:rsidRDefault="009C0968" w:rsidP="00FB5C06">
            <w:pPr>
              <w:pStyle w:val="MBDocNormalLevel1"/>
              <w:rPr>
                <w:sz w:val="18"/>
                <w:szCs w:val="18"/>
              </w:rPr>
            </w:pPr>
          </w:p>
        </w:tc>
      </w:tr>
      <w:tr w:rsidR="009C0968" w:rsidRPr="001A1BDB" w14:paraId="0347C490" w14:textId="77777777" w:rsidTr="009C0968">
        <w:tc>
          <w:tcPr>
            <w:tcW w:w="2518" w:type="dxa"/>
          </w:tcPr>
          <w:p w14:paraId="63130A6D" w14:textId="77777777" w:rsidR="009C0968" w:rsidRPr="001A1BDB" w:rsidRDefault="009C0968" w:rsidP="00FB5C06">
            <w:pPr>
              <w:pStyle w:val="MBDocNormalLevel1"/>
              <w:rPr>
                <w:sz w:val="18"/>
                <w:szCs w:val="18"/>
              </w:rPr>
            </w:pPr>
            <w:r w:rsidRPr="001A1BDB">
              <w:rPr>
                <w:sz w:val="18"/>
                <w:szCs w:val="18"/>
              </w:rPr>
              <w:t>Dress</w:t>
            </w:r>
          </w:p>
        </w:tc>
        <w:tc>
          <w:tcPr>
            <w:tcW w:w="1559" w:type="dxa"/>
          </w:tcPr>
          <w:p w14:paraId="6C83F2B4" w14:textId="77777777" w:rsidR="009C0968" w:rsidRPr="001A1BDB" w:rsidRDefault="009C0968" w:rsidP="00FB5C06">
            <w:pPr>
              <w:pStyle w:val="MBDocNormalLevel1"/>
              <w:rPr>
                <w:sz w:val="18"/>
                <w:szCs w:val="18"/>
              </w:rPr>
            </w:pPr>
          </w:p>
        </w:tc>
        <w:tc>
          <w:tcPr>
            <w:tcW w:w="1843" w:type="dxa"/>
          </w:tcPr>
          <w:p w14:paraId="1D02CDF1" w14:textId="0E861229" w:rsidR="009C0968" w:rsidRPr="001A1BDB" w:rsidRDefault="00FC5B93" w:rsidP="00FB5C06">
            <w:pPr>
              <w:pStyle w:val="MBDocNormalLevel1"/>
              <w:rPr>
                <w:sz w:val="18"/>
                <w:szCs w:val="18"/>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48F3342" wp14:editId="35726A19">
                      <wp:simplePos x="0" y="0"/>
                      <wp:positionH relativeFrom="column">
                        <wp:posOffset>-1069387</wp:posOffset>
                      </wp:positionH>
                      <wp:positionV relativeFrom="paragraph">
                        <wp:posOffset>403942</wp:posOffset>
                      </wp:positionV>
                      <wp:extent cx="4248641" cy="1241425"/>
                      <wp:effectExtent l="0" t="0" r="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123215">
                                <a:off x="0" y="0"/>
                                <a:ext cx="4248641" cy="1241425"/>
                              </a:xfrm>
                              <a:prstGeom prst="rect">
                                <a:avLst/>
                              </a:prstGeom>
                            </wps:spPr>
                            <wps:txbx>
                              <w:txbxContent>
                                <w:p w14:paraId="18FB77A0" w14:textId="77777777" w:rsidR="00AD5CBF" w:rsidRPr="000A784C" w:rsidRDefault="00AD5CBF" w:rsidP="00FC5B93">
                                  <w:pPr>
                                    <w:jc w:val="center"/>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pPr>
                                  <w:r w:rsidRPr="000A784C">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8F3342" id="WordArt 3" o:spid="_x0000_s1027" type="#_x0000_t202" style="position:absolute;margin-left:-84.2pt;margin-top:31.8pt;width:334.55pt;height:97.75pt;rotation:-270531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" filled="f" stroked="f">
                      <o:lock v:ext="edit" shapetype="t"/>
                      <v:textbox style="mso-fit-shape-to-text:t">
                        <w:txbxContent>
                          <w:p w14:paraId="18FB77A0" w14:textId="77777777" w:rsidR="00AD5CBF" w:rsidRPr="000A784C" w:rsidRDefault="00AD5CBF" w:rsidP="00FC5B93">
                            <w:pPr>
                              <w:jc w:val="center"/>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pPr>
                            <w:r w:rsidRPr="000A784C">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rgbClr w14:val="C0C0C0"/>
                                  </w14:solidFill>
                                  <w14:prstDash w14:val="solid"/>
                                  <w14:round/>
                                </w14:textOutline>
                                <w14:textFill>
                                  <w14:solidFill>
                                    <w14:srgbClr w14:val="DDDDDD">
                                      <w14:alpha w14:val="50000"/>
                                    </w14:srgbClr>
                                  </w14:solidFill>
                                </w14:textFill>
                              </w:rPr>
                              <w:t>SAMPLE</w:t>
                            </w:r>
                          </w:p>
                        </w:txbxContent>
                      </v:textbox>
                    </v:shape>
                  </w:pict>
                </mc:Fallback>
              </mc:AlternateContent>
            </w:r>
          </w:p>
        </w:tc>
        <w:tc>
          <w:tcPr>
            <w:tcW w:w="1985" w:type="dxa"/>
          </w:tcPr>
          <w:p w14:paraId="0FA3556B" w14:textId="77777777" w:rsidR="009C0968" w:rsidRPr="001A1BDB" w:rsidRDefault="009C0968" w:rsidP="00FB5C06">
            <w:pPr>
              <w:pStyle w:val="MBDocNormalLevel1"/>
              <w:rPr>
                <w:sz w:val="18"/>
                <w:szCs w:val="18"/>
              </w:rPr>
            </w:pPr>
          </w:p>
        </w:tc>
        <w:tc>
          <w:tcPr>
            <w:tcW w:w="1417" w:type="dxa"/>
          </w:tcPr>
          <w:p w14:paraId="0810AC90" w14:textId="77777777" w:rsidR="009C0968" w:rsidRPr="001A1BDB" w:rsidRDefault="009C0968" w:rsidP="00FB5C06">
            <w:pPr>
              <w:pStyle w:val="MBDocNormalLevel1"/>
              <w:rPr>
                <w:sz w:val="18"/>
                <w:szCs w:val="18"/>
              </w:rPr>
            </w:pPr>
          </w:p>
        </w:tc>
        <w:tc>
          <w:tcPr>
            <w:tcW w:w="1360" w:type="dxa"/>
          </w:tcPr>
          <w:p w14:paraId="02B8B6C1" w14:textId="77777777" w:rsidR="009C0968" w:rsidRPr="001A1BDB" w:rsidRDefault="009C0968" w:rsidP="00FB5C06">
            <w:pPr>
              <w:pStyle w:val="MBDocNormalLevel1"/>
              <w:rPr>
                <w:sz w:val="18"/>
                <w:szCs w:val="18"/>
              </w:rPr>
            </w:pPr>
          </w:p>
        </w:tc>
      </w:tr>
      <w:tr w:rsidR="009C0968" w:rsidRPr="001A1BDB" w14:paraId="772F73D6" w14:textId="77777777" w:rsidTr="009C0968">
        <w:tc>
          <w:tcPr>
            <w:tcW w:w="2518" w:type="dxa"/>
          </w:tcPr>
          <w:p w14:paraId="734C6F80" w14:textId="77777777" w:rsidR="009C0968" w:rsidRPr="001A1BDB" w:rsidRDefault="009C0968" w:rsidP="00FB5C06">
            <w:pPr>
              <w:pStyle w:val="MBDocNormalLevel1"/>
              <w:rPr>
                <w:sz w:val="18"/>
                <w:szCs w:val="18"/>
              </w:rPr>
            </w:pPr>
            <w:r w:rsidRPr="001A1BDB">
              <w:rPr>
                <w:sz w:val="18"/>
                <w:szCs w:val="18"/>
              </w:rPr>
              <w:t>Skirt</w:t>
            </w:r>
          </w:p>
        </w:tc>
        <w:tc>
          <w:tcPr>
            <w:tcW w:w="1559" w:type="dxa"/>
          </w:tcPr>
          <w:p w14:paraId="565E7243" w14:textId="77777777" w:rsidR="009C0968" w:rsidRPr="001A1BDB" w:rsidRDefault="009C0968" w:rsidP="00FB5C06">
            <w:pPr>
              <w:pStyle w:val="MBDocNormalLevel1"/>
              <w:rPr>
                <w:sz w:val="18"/>
                <w:szCs w:val="18"/>
              </w:rPr>
            </w:pPr>
          </w:p>
        </w:tc>
        <w:tc>
          <w:tcPr>
            <w:tcW w:w="1843" w:type="dxa"/>
          </w:tcPr>
          <w:p w14:paraId="005254C7" w14:textId="77777777" w:rsidR="009C0968" w:rsidRPr="001A1BDB" w:rsidRDefault="009C0968" w:rsidP="00FB5C06">
            <w:pPr>
              <w:pStyle w:val="MBDocNormalLevel1"/>
              <w:rPr>
                <w:sz w:val="18"/>
                <w:szCs w:val="18"/>
              </w:rPr>
            </w:pPr>
          </w:p>
        </w:tc>
        <w:tc>
          <w:tcPr>
            <w:tcW w:w="1985" w:type="dxa"/>
          </w:tcPr>
          <w:p w14:paraId="718B0100" w14:textId="77777777" w:rsidR="009C0968" w:rsidRPr="001A1BDB" w:rsidRDefault="009C0968" w:rsidP="00FB5C06">
            <w:pPr>
              <w:pStyle w:val="MBDocNormalLevel1"/>
              <w:rPr>
                <w:sz w:val="18"/>
                <w:szCs w:val="18"/>
              </w:rPr>
            </w:pPr>
          </w:p>
        </w:tc>
        <w:tc>
          <w:tcPr>
            <w:tcW w:w="1417" w:type="dxa"/>
          </w:tcPr>
          <w:p w14:paraId="7CB24B5E" w14:textId="77777777" w:rsidR="009C0968" w:rsidRPr="001A1BDB" w:rsidRDefault="009C0968" w:rsidP="00FB5C06">
            <w:pPr>
              <w:pStyle w:val="MBDocNormalLevel1"/>
              <w:rPr>
                <w:sz w:val="18"/>
                <w:szCs w:val="18"/>
              </w:rPr>
            </w:pPr>
          </w:p>
        </w:tc>
        <w:tc>
          <w:tcPr>
            <w:tcW w:w="1360" w:type="dxa"/>
          </w:tcPr>
          <w:p w14:paraId="5F0252CD" w14:textId="77777777" w:rsidR="009C0968" w:rsidRPr="001A1BDB" w:rsidRDefault="009C0968" w:rsidP="00FB5C06">
            <w:pPr>
              <w:pStyle w:val="MBDocNormalLevel1"/>
              <w:rPr>
                <w:sz w:val="18"/>
                <w:szCs w:val="18"/>
              </w:rPr>
            </w:pPr>
          </w:p>
        </w:tc>
      </w:tr>
      <w:tr w:rsidR="009C0968" w:rsidRPr="001A1BDB" w14:paraId="4E2A6131" w14:textId="77777777" w:rsidTr="009C0968">
        <w:tc>
          <w:tcPr>
            <w:tcW w:w="2518" w:type="dxa"/>
          </w:tcPr>
          <w:p w14:paraId="727BD220" w14:textId="77777777" w:rsidR="009C0968" w:rsidRPr="001A1BDB" w:rsidRDefault="00047DE7" w:rsidP="00047DE7">
            <w:pPr>
              <w:pStyle w:val="MBDocNormalLevel1"/>
              <w:rPr>
                <w:sz w:val="18"/>
                <w:szCs w:val="18"/>
              </w:rPr>
            </w:pPr>
            <w:r>
              <w:rPr>
                <w:sz w:val="18"/>
                <w:szCs w:val="18"/>
              </w:rPr>
              <w:t>B</w:t>
            </w:r>
            <w:r w:rsidR="009C0968" w:rsidRPr="001A1BDB">
              <w:rPr>
                <w:sz w:val="18"/>
                <w:szCs w:val="18"/>
              </w:rPr>
              <w:t>louse</w:t>
            </w:r>
          </w:p>
        </w:tc>
        <w:tc>
          <w:tcPr>
            <w:tcW w:w="1559" w:type="dxa"/>
          </w:tcPr>
          <w:p w14:paraId="1338F95C" w14:textId="77777777" w:rsidR="009C0968" w:rsidRPr="001A1BDB" w:rsidRDefault="009C0968" w:rsidP="00FB5C06">
            <w:pPr>
              <w:pStyle w:val="MBDocNormalLevel1"/>
              <w:rPr>
                <w:sz w:val="18"/>
                <w:szCs w:val="18"/>
              </w:rPr>
            </w:pPr>
          </w:p>
        </w:tc>
        <w:tc>
          <w:tcPr>
            <w:tcW w:w="1843" w:type="dxa"/>
          </w:tcPr>
          <w:p w14:paraId="0BC2E8E9" w14:textId="77777777" w:rsidR="009C0968" w:rsidRPr="001A1BDB" w:rsidRDefault="009C0968" w:rsidP="00FB5C06">
            <w:pPr>
              <w:pStyle w:val="MBDocNormalLevel1"/>
              <w:rPr>
                <w:sz w:val="18"/>
                <w:szCs w:val="18"/>
              </w:rPr>
            </w:pPr>
          </w:p>
        </w:tc>
        <w:tc>
          <w:tcPr>
            <w:tcW w:w="1985" w:type="dxa"/>
          </w:tcPr>
          <w:p w14:paraId="4F6DE5BF" w14:textId="77777777" w:rsidR="009C0968" w:rsidRPr="001A1BDB" w:rsidRDefault="009C0968" w:rsidP="00FB5C06">
            <w:pPr>
              <w:pStyle w:val="MBDocNormalLevel1"/>
              <w:rPr>
                <w:sz w:val="18"/>
                <w:szCs w:val="18"/>
              </w:rPr>
            </w:pPr>
          </w:p>
        </w:tc>
        <w:tc>
          <w:tcPr>
            <w:tcW w:w="1417" w:type="dxa"/>
          </w:tcPr>
          <w:p w14:paraId="4613A595" w14:textId="77777777" w:rsidR="009C0968" w:rsidRPr="001A1BDB" w:rsidRDefault="009C0968" w:rsidP="00FB5C06">
            <w:pPr>
              <w:pStyle w:val="MBDocNormalLevel1"/>
              <w:rPr>
                <w:sz w:val="18"/>
                <w:szCs w:val="18"/>
              </w:rPr>
            </w:pPr>
          </w:p>
        </w:tc>
        <w:tc>
          <w:tcPr>
            <w:tcW w:w="1360" w:type="dxa"/>
          </w:tcPr>
          <w:p w14:paraId="7AC40CC2" w14:textId="77777777" w:rsidR="009C0968" w:rsidRPr="001A1BDB" w:rsidRDefault="009C0968" w:rsidP="00FB5C06">
            <w:pPr>
              <w:pStyle w:val="MBDocNormalLevel1"/>
              <w:rPr>
                <w:sz w:val="18"/>
                <w:szCs w:val="18"/>
              </w:rPr>
            </w:pPr>
          </w:p>
        </w:tc>
      </w:tr>
      <w:tr w:rsidR="009C0968" w:rsidRPr="001A1BDB" w14:paraId="49A63A17" w14:textId="77777777" w:rsidTr="009C0968">
        <w:tc>
          <w:tcPr>
            <w:tcW w:w="2518" w:type="dxa"/>
          </w:tcPr>
          <w:p w14:paraId="4ADF723C" w14:textId="77777777" w:rsidR="009C0968" w:rsidRPr="001A1BDB" w:rsidRDefault="009C0968" w:rsidP="00FB5C06">
            <w:pPr>
              <w:pStyle w:val="MBDocNormalLevel1"/>
              <w:rPr>
                <w:sz w:val="18"/>
                <w:szCs w:val="18"/>
              </w:rPr>
            </w:pPr>
            <w:r w:rsidRPr="001A1BDB">
              <w:rPr>
                <w:sz w:val="18"/>
                <w:szCs w:val="18"/>
              </w:rPr>
              <w:t>Shirt</w:t>
            </w:r>
          </w:p>
        </w:tc>
        <w:tc>
          <w:tcPr>
            <w:tcW w:w="1559" w:type="dxa"/>
          </w:tcPr>
          <w:p w14:paraId="792E550A" w14:textId="77777777" w:rsidR="009C0968" w:rsidRPr="001A1BDB" w:rsidRDefault="009C0968" w:rsidP="00FB5C06">
            <w:pPr>
              <w:pStyle w:val="MBDocNormalLevel1"/>
              <w:rPr>
                <w:sz w:val="18"/>
                <w:szCs w:val="18"/>
              </w:rPr>
            </w:pPr>
          </w:p>
        </w:tc>
        <w:tc>
          <w:tcPr>
            <w:tcW w:w="1843" w:type="dxa"/>
          </w:tcPr>
          <w:p w14:paraId="01815A65" w14:textId="77777777" w:rsidR="009C0968" w:rsidRPr="001A1BDB" w:rsidRDefault="009C0968" w:rsidP="00FB5C06">
            <w:pPr>
              <w:pStyle w:val="MBDocNormalLevel1"/>
              <w:rPr>
                <w:sz w:val="18"/>
                <w:szCs w:val="18"/>
              </w:rPr>
            </w:pPr>
          </w:p>
        </w:tc>
        <w:tc>
          <w:tcPr>
            <w:tcW w:w="1985" w:type="dxa"/>
          </w:tcPr>
          <w:p w14:paraId="5A758E9C" w14:textId="77777777" w:rsidR="009C0968" w:rsidRPr="001A1BDB" w:rsidRDefault="009C0968" w:rsidP="00FB5C06">
            <w:pPr>
              <w:pStyle w:val="MBDocNormalLevel1"/>
              <w:rPr>
                <w:sz w:val="18"/>
                <w:szCs w:val="18"/>
              </w:rPr>
            </w:pPr>
          </w:p>
        </w:tc>
        <w:tc>
          <w:tcPr>
            <w:tcW w:w="1417" w:type="dxa"/>
          </w:tcPr>
          <w:p w14:paraId="6AECE02B" w14:textId="77777777" w:rsidR="009C0968" w:rsidRPr="001A1BDB" w:rsidRDefault="009C0968" w:rsidP="00FB5C06">
            <w:pPr>
              <w:pStyle w:val="MBDocNormalLevel1"/>
              <w:rPr>
                <w:sz w:val="18"/>
                <w:szCs w:val="18"/>
              </w:rPr>
            </w:pPr>
          </w:p>
        </w:tc>
        <w:tc>
          <w:tcPr>
            <w:tcW w:w="1360" w:type="dxa"/>
          </w:tcPr>
          <w:p w14:paraId="1C60D3B3" w14:textId="77777777" w:rsidR="009C0968" w:rsidRPr="001A1BDB" w:rsidRDefault="009C0968" w:rsidP="00FB5C06">
            <w:pPr>
              <w:pStyle w:val="MBDocNormalLevel1"/>
              <w:rPr>
                <w:sz w:val="18"/>
                <w:szCs w:val="18"/>
              </w:rPr>
            </w:pPr>
          </w:p>
        </w:tc>
      </w:tr>
      <w:tr w:rsidR="009C0968" w:rsidRPr="001A1BDB" w14:paraId="586BF2CF" w14:textId="77777777" w:rsidTr="009C0968">
        <w:tc>
          <w:tcPr>
            <w:tcW w:w="2518" w:type="dxa"/>
          </w:tcPr>
          <w:p w14:paraId="090F69D0" w14:textId="77777777" w:rsidR="009C0968" w:rsidRPr="001A1BDB" w:rsidRDefault="009C0968" w:rsidP="00FB5C06">
            <w:pPr>
              <w:pStyle w:val="MBDocNormalLevel1"/>
              <w:rPr>
                <w:sz w:val="18"/>
                <w:szCs w:val="18"/>
              </w:rPr>
            </w:pPr>
            <w:r w:rsidRPr="001A1BDB">
              <w:rPr>
                <w:sz w:val="18"/>
                <w:szCs w:val="18"/>
              </w:rPr>
              <w:t xml:space="preserve">Tee-shirt </w:t>
            </w:r>
          </w:p>
        </w:tc>
        <w:tc>
          <w:tcPr>
            <w:tcW w:w="1559" w:type="dxa"/>
          </w:tcPr>
          <w:p w14:paraId="2F5B01CB" w14:textId="77777777" w:rsidR="009C0968" w:rsidRPr="001A1BDB" w:rsidRDefault="009C0968" w:rsidP="00FB5C06">
            <w:pPr>
              <w:pStyle w:val="MBDocNormalLevel1"/>
              <w:rPr>
                <w:sz w:val="18"/>
                <w:szCs w:val="18"/>
              </w:rPr>
            </w:pPr>
          </w:p>
        </w:tc>
        <w:tc>
          <w:tcPr>
            <w:tcW w:w="1843" w:type="dxa"/>
          </w:tcPr>
          <w:p w14:paraId="5160892F" w14:textId="77777777" w:rsidR="009C0968" w:rsidRPr="001A1BDB" w:rsidRDefault="009C0968" w:rsidP="00FB5C06">
            <w:pPr>
              <w:pStyle w:val="MBDocNormalLevel1"/>
              <w:rPr>
                <w:sz w:val="18"/>
                <w:szCs w:val="18"/>
              </w:rPr>
            </w:pPr>
          </w:p>
        </w:tc>
        <w:tc>
          <w:tcPr>
            <w:tcW w:w="1985" w:type="dxa"/>
          </w:tcPr>
          <w:p w14:paraId="7F7BB200" w14:textId="77777777" w:rsidR="009C0968" w:rsidRPr="001A1BDB" w:rsidRDefault="009C0968" w:rsidP="00FB5C06">
            <w:pPr>
              <w:pStyle w:val="MBDocNormalLevel1"/>
              <w:rPr>
                <w:sz w:val="18"/>
                <w:szCs w:val="18"/>
              </w:rPr>
            </w:pPr>
          </w:p>
        </w:tc>
        <w:tc>
          <w:tcPr>
            <w:tcW w:w="1417" w:type="dxa"/>
          </w:tcPr>
          <w:p w14:paraId="4768B9B6" w14:textId="77777777" w:rsidR="009C0968" w:rsidRPr="001A1BDB" w:rsidRDefault="009C0968" w:rsidP="00FB5C06">
            <w:pPr>
              <w:pStyle w:val="MBDocNormalLevel1"/>
              <w:rPr>
                <w:sz w:val="18"/>
                <w:szCs w:val="18"/>
              </w:rPr>
            </w:pPr>
          </w:p>
        </w:tc>
        <w:tc>
          <w:tcPr>
            <w:tcW w:w="1360" w:type="dxa"/>
          </w:tcPr>
          <w:p w14:paraId="17A963F2" w14:textId="77777777" w:rsidR="009C0968" w:rsidRPr="001A1BDB" w:rsidRDefault="009C0968" w:rsidP="00FB5C06">
            <w:pPr>
              <w:pStyle w:val="MBDocNormalLevel1"/>
              <w:rPr>
                <w:sz w:val="18"/>
                <w:szCs w:val="18"/>
              </w:rPr>
            </w:pPr>
          </w:p>
        </w:tc>
      </w:tr>
      <w:tr w:rsidR="009C0968" w:rsidRPr="001A1BDB" w14:paraId="6BF87212" w14:textId="77777777" w:rsidTr="009C0968">
        <w:tc>
          <w:tcPr>
            <w:tcW w:w="2518" w:type="dxa"/>
          </w:tcPr>
          <w:p w14:paraId="404EDC5F" w14:textId="77777777" w:rsidR="009C0968" w:rsidRPr="001A1BDB" w:rsidRDefault="009C0968" w:rsidP="00FB5C06">
            <w:pPr>
              <w:pStyle w:val="MBDocNormalLevel1"/>
              <w:rPr>
                <w:sz w:val="18"/>
                <w:szCs w:val="18"/>
              </w:rPr>
            </w:pPr>
            <w:r w:rsidRPr="001A1BDB">
              <w:rPr>
                <w:sz w:val="18"/>
                <w:szCs w:val="18"/>
              </w:rPr>
              <w:t>Knickers</w:t>
            </w:r>
          </w:p>
        </w:tc>
        <w:tc>
          <w:tcPr>
            <w:tcW w:w="1559" w:type="dxa"/>
          </w:tcPr>
          <w:p w14:paraId="2C68F4F1" w14:textId="77777777" w:rsidR="009C0968" w:rsidRPr="001A1BDB" w:rsidRDefault="009C0968" w:rsidP="00FB5C06">
            <w:pPr>
              <w:pStyle w:val="MBDocNormalLevel1"/>
              <w:rPr>
                <w:sz w:val="18"/>
                <w:szCs w:val="18"/>
              </w:rPr>
            </w:pPr>
          </w:p>
        </w:tc>
        <w:tc>
          <w:tcPr>
            <w:tcW w:w="1843" w:type="dxa"/>
          </w:tcPr>
          <w:p w14:paraId="51897F84" w14:textId="77777777" w:rsidR="009C0968" w:rsidRPr="001A1BDB" w:rsidRDefault="009C0968" w:rsidP="00FB5C06">
            <w:pPr>
              <w:pStyle w:val="MBDocNormalLevel1"/>
              <w:rPr>
                <w:sz w:val="18"/>
                <w:szCs w:val="18"/>
              </w:rPr>
            </w:pPr>
          </w:p>
        </w:tc>
        <w:tc>
          <w:tcPr>
            <w:tcW w:w="1985" w:type="dxa"/>
          </w:tcPr>
          <w:p w14:paraId="22EDCD1C" w14:textId="77777777" w:rsidR="009C0968" w:rsidRPr="001A1BDB" w:rsidRDefault="009C0968" w:rsidP="00FB5C06">
            <w:pPr>
              <w:pStyle w:val="MBDocNormalLevel1"/>
              <w:rPr>
                <w:sz w:val="18"/>
                <w:szCs w:val="18"/>
              </w:rPr>
            </w:pPr>
          </w:p>
        </w:tc>
        <w:tc>
          <w:tcPr>
            <w:tcW w:w="1417" w:type="dxa"/>
          </w:tcPr>
          <w:p w14:paraId="17E28311" w14:textId="77777777" w:rsidR="009C0968" w:rsidRPr="001A1BDB" w:rsidRDefault="009C0968" w:rsidP="00FB5C06">
            <w:pPr>
              <w:pStyle w:val="MBDocNormalLevel1"/>
              <w:rPr>
                <w:sz w:val="18"/>
                <w:szCs w:val="18"/>
              </w:rPr>
            </w:pPr>
          </w:p>
        </w:tc>
        <w:tc>
          <w:tcPr>
            <w:tcW w:w="1360" w:type="dxa"/>
          </w:tcPr>
          <w:p w14:paraId="67CAD91F" w14:textId="77777777" w:rsidR="009C0968" w:rsidRPr="001A1BDB" w:rsidRDefault="009C0968" w:rsidP="00FB5C06">
            <w:pPr>
              <w:pStyle w:val="MBDocNormalLevel1"/>
              <w:rPr>
                <w:sz w:val="18"/>
                <w:szCs w:val="18"/>
              </w:rPr>
            </w:pPr>
          </w:p>
        </w:tc>
      </w:tr>
      <w:tr w:rsidR="009C0968" w:rsidRPr="001A1BDB" w14:paraId="06C4DEE1" w14:textId="77777777" w:rsidTr="009C0968">
        <w:tc>
          <w:tcPr>
            <w:tcW w:w="2518" w:type="dxa"/>
          </w:tcPr>
          <w:p w14:paraId="353D0763" w14:textId="77777777" w:rsidR="009C0968" w:rsidRPr="001A1BDB" w:rsidRDefault="009C0968" w:rsidP="00FB5C06">
            <w:pPr>
              <w:pStyle w:val="MBDocNormalLevel1"/>
              <w:rPr>
                <w:sz w:val="18"/>
                <w:szCs w:val="18"/>
              </w:rPr>
            </w:pPr>
            <w:r w:rsidRPr="001A1BDB">
              <w:rPr>
                <w:sz w:val="18"/>
                <w:szCs w:val="18"/>
              </w:rPr>
              <w:t>Bras</w:t>
            </w:r>
          </w:p>
        </w:tc>
        <w:tc>
          <w:tcPr>
            <w:tcW w:w="1559" w:type="dxa"/>
          </w:tcPr>
          <w:p w14:paraId="01513BB5" w14:textId="77777777" w:rsidR="009C0968" w:rsidRPr="001A1BDB" w:rsidRDefault="009C0968" w:rsidP="00FB5C06">
            <w:pPr>
              <w:pStyle w:val="MBDocNormalLevel1"/>
              <w:rPr>
                <w:sz w:val="18"/>
                <w:szCs w:val="18"/>
              </w:rPr>
            </w:pPr>
          </w:p>
        </w:tc>
        <w:tc>
          <w:tcPr>
            <w:tcW w:w="1843" w:type="dxa"/>
          </w:tcPr>
          <w:p w14:paraId="246C40F5" w14:textId="77777777" w:rsidR="009C0968" w:rsidRPr="001A1BDB" w:rsidRDefault="009C0968" w:rsidP="00FB5C06">
            <w:pPr>
              <w:pStyle w:val="MBDocNormalLevel1"/>
              <w:rPr>
                <w:sz w:val="18"/>
                <w:szCs w:val="18"/>
              </w:rPr>
            </w:pPr>
          </w:p>
        </w:tc>
        <w:tc>
          <w:tcPr>
            <w:tcW w:w="1985" w:type="dxa"/>
          </w:tcPr>
          <w:p w14:paraId="6804C54E" w14:textId="77777777" w:rsidR="009C0968" w:rsidRPr="001A1BDB" w:rsidRDefault="009C0968" w:rsidP="00FB5C06">
            <w:pPr>
              <w:pStyle w:val="MBDocNormalLevel1"/>
              <w:rPr>
                <w:sz w:val="18"/>
                <w:szCs w:val="18"/>
              </w:rPr>
            </w:pPr>
          </w:p>
        </w:tc>
        <w:tc>
          <w:tcPr>
            <w:tcW w:w="1417" w:type="dxa"/>
          </w:tcPr>
          <w:p w14:paraId="1A121F90" w14:textId="77777777" w:rsidR="009C0968" w:rsidRPr="001A1BDB" w:rsidRDefault="009C0968" w:rsidP="00FB5C06">
            <w:pPr>
              <w:pStyle w:val="MBDocNormalLevel1"/>
              <w:rPr>
                <w:sz w:val="18"/>
                <w:szCs w:val="18"/>
              </w:rPr>
            </w:pPr>
          </w:p>
        </w:tc>
        <w:tc>
          <w:tcPr>
            <w:tcW w:w="1360" w:type="dxa"/>
          </w:tcPr>
          <w:p w14:paraId="4451876B" w14:textId="77777777" w:rsidR="009C0968" w:rsidRPr="001A1BDB" w:rsidRDefault="009C0968" w:rsidP="00FB5C06">
            <w:pPr>
              <w:pStyle w:val="MBDocNormalLevel1"/>
              <w:rPr>
                <w:sz w:val="18"/>
                <w:szCs w:val="18"/>
              </w:rPr>
            </w:pPr>
          </w:p>
        </w:tc>
      </w:tr>
      <w:tr w:rsidR="009C0968" w:rsidRPr="001A1BDB" w14:paraId="20531890" w14:textId="77777777" w:rsidTr="009C0968">
        <w:tc>
          <w:tcPr>
            <w:tcW w:w="2518" w:type="dxa"/>
          </w:tcPr>
          <w:p w14:paraId="49A70A65" w14:textId="77777777" w:rsidR="009C0968" w:rsidRPr="001A1BDB" w:rsidRDefault="009C0968" w:rsidP="00FB5C06">
            <w:pPr>
              <w:pStyle w:val="MBDocNormalLevel1"/>
              <w:rPr>
                <w:sz w:val="18"/>
                <w:szCs w:val="18"/>
              </w:rPr>
            </w:pPr>
            <w:r w:rsidRPr="001A1BDB">
              <w:rPr>
                <w:sz w:val="18"/>
                <w:szCs w:val="18"/>
              </w:rPr>
              <w:t>Underpants</w:t>
            </w:r>
          </w:p>
        </w:tc>
        <w:tc>
          <w:tcPr>
            <w:tcW w:w="1559" w:type="dxa"/>
          </w:tcPr>
          <w:p w14:paraId="2846A86C" w14:textId="77777777" w:rsidR="009C0968" w:rsidRPr="001A1BDB" w:rsidRDefault="009C0968" w:rsidP="00FB5C06">
            <w:pPr>
              <w:pStyle w:val="MBDocNormalLevel1"/>
              <w:rPr>
                <w:sz w:val="18"/>
                <w:szCs w:val="18"/>
              </w:rPr>
            </w:pPr>
          </w:p>
        </w:tc>
        <w:tc>
          <w:tcPr>
            <w:tcW w:w="1843" w:type="dxa"/>
          </w:tcPr>
          <w:p w14:paraId="39B80802" w14:textId="77777777" w:rsidR="009C0968" w:rsidRPr="001A1BDB" w:rsidRDefault="009C0968" w:rsidP="00FB5C06">
            <w:pPr>
              <w:pStyle w:val="MBDocNormalLevel1"/>
              <w:rPr>
                <w:sz w:val="18"/>
                <w:szCs w:val="18"/>
              </w:rPr>
            </w:pPr>
          </w:p>
        </w:tc>
        <w:tc>
          <w:tcPr>
            <w:tcW w:w="1985" w:type="dxa"/>
          </w:tcPr>
          <w:p w14:paraId="64180739" w14:textId="77777777" w:rsidR="009C0968" w:rsidRPr="001A1BDB" w:rsidRDefault="009C0968" w:rsidP="00FB5C06">
            <w:pPr>
              <w:pStyle w:val="MBDocNormalLevel1"/>
              <w:rPr>
                <w:sz w:val="18"/>
                <w:szCs w:val="18"/>
              </w:rPr>
            </w:pPr>
          </w:p>
        </w:tc>
        <w:tc>
          <w:tcPr>
            <w:tcW w:w="1417" w:type="dxa"/>
          </w:tcPr>
          <w:p w14:paraId="08D9EF06" w14:textId="77777777" w:rsidR="009C0968" w:rsidRPr="001A1BDB" w:rsidRDefault="009C0968" w:rsidP="00FB5C06">
            <w:pPr>
              <w:pStyle w:val="MBDocNormalLevel1"/>
              <w:rPr>
                <w:sz w:val="18"/>
                <w:szCs w:val="18"/>
              </w:rPr>
            </w:pPr>
          </w:p>
        </w:tc>
        <w:tc>
          <w:tcPr>
            <w:tcW w:w="1360" w:type="dxa"/>
          </w:tcPr>
          <w:p w14:paraId="2BB38070" w14:textId="77777777" w:rsidR="009C0968" w:rsidRPr="001A1BDB" w:rsidRDefault="009C0968" w:rsidP="00FB5C06">
            <w:pPr>
              <w:pStyle w:val="MBDocNormalLevel1"/>
              <w:rPr>
                <w:sz w:val="18"/>
                <w:szCs w:val="18"/>
              </w:rPr>
            </w:pPr>
          </w:p>
        </w:tc>
      </w:tr>
      <w:tr w:rsidR="009C0968" w:rsidRPr="001A1BDB" w14:paraId="6851A8A3" w14:textId="77777777" w:rsidTr="009C0968">
        <w:tc>
          <w:tcPr>
            <w:tcW w:w="2518" w:type="dxa"/>
          </w:tcPr>
          <w:p w14:paraId="2EE217EB" w14:textId="77777777" w:rsidR="009C0968" w:rsidRPr="001A1BDB" w:rsidRDefault="009C0968" w:rsidP="00FB5C06">
            <w:pPr>
              <w:pStyle w:val="MBDocNormalLevel1"/>
              <w:rPr>
                <w:sz w:val="18"/>
                <w:szCs w:val="18"/>
              </w:rPr>
            </w:pPr>
            <w:r w:rsidRPr="001A1BDB">
              <w:rPr>
                <w:sz w:val="18"/>
                <w:szCs w:val="18"/>
              </w:rPr>
              <w:t>Socks</w:t>
            </w:r>
          </w:p>
        </w:tc>
        <w:tc>
          <w:tcPr>
            <w:tcW w:w="1559" w:type="dxa"/>
          </w:tcPr>
          <w:p w14:paraId="32BC506A" w14:textId="77777777" w:rsidR="009C0968" w:rsidRPr="001A1BDB" w:rsidRDefault="009C0968" w:rsidP="00FB5C06">
            <w:pPr>
              <w:pStyle w:val="MBDocNormalLevel1"/>
              <w:rPr>
                <w:sz w:val="18"/>
                <w:szCs w:val="18"/>
              </w:rPr>
            </w:pPr>
          </w:p>
        </w:tc>
        <w:tc>
          <w:tcPr>
            <w:tcW w:w="1843" w:type="dxa"/>
          </w:tcPr>
          <w:p w14:paraId="7D65B544" w14:textId="77777777" w:rsidR="009C0968" w:rsidRPr="001A1BDB" w:rsidRDefault="009C0968" w:rsidP="00FB5C06">
            <w:pPr>
              <w:pStyle w:val="MBDocNormalLevel1"/>
              <w:rPr>
                <w:sz w:val="18"/>
                <w:szCs w:val="18"/>
              </w:rPr>
            </w:pPr>
          </w:p>
        </w:tc>
        <w:tc>
          <w:tcPr>
            <w:tcW w:w="1985" w:type="dxa"/>
          </w:tcPr>
          <w:p w14:paraId="41E7EBD6" w14:textId="77777777" w:rsidR="009C0968" w:rsidRPr="001A1BDB" w:rsidRDefault="009C0968" w:rsidP="00FB5C06">
            <w:pPr>
              <w:pStyle w:val="MBDocNormalLevel1"/>
              <w:rPr>
                <w:sz w:val="18"/>
                <w:szCs w:val="18"/>
              </w:rPr>
            </w:pPr>
          </w:p>
        </w:tc>
        <w:tc>
          <w:tcPr>
            <w:tcW w:w="1417" w:type="dxa"/>
          </w:tcPr>
          <w:p w14:paraId="794F4D93" w14:textId="77777777" w:rsidR="009C0968" w:rsidRPr="001A1BDB" w:rsidRDefault="009C0968" w:rsidP="00FB5C06">
            <w:pPr>
              <w:pStyle w:val="MBDocNormalLevel1"/>
              <w:rPr>
                <w:sz w:val="18"/>
                <w:szCs w:val="18"/>
              </w:rPr>
            </w:pPr>
          </w:p>
        </w:tc>
        <w:tc>
          <w:tcPr>
            <w:tcW w:w="1360" w:type="dxa"/>
          </w:tcPr>
          <w:p w14:paraId="726002A0" w14:textId="77777777" w:rsidR="009C0968" w:rsidRPr="001A1BDB" w:rsidRDefault="009C0968" w:rsidP="00FB5C06">
            <w:pPr>
              <w:pStyle w:val="MBDocNormalLevel1"/>
              <w:rPr>
                <w:sz w:val="18"/>
                <w:szCs w:val="18"/>
              </w:rPr>
            </w:pPr>
          </w:p>
        </w:tc>
      </w:tr>
      <w:tr w:rsidR="009C0968" w:rsidRPr="001A1BDB" w14:paraId="7AD14472" w14:textId="77777777" w:rsidTr="009C0968">
        <w:tc>
          <w:tcPr>
            <w:tcW w:w="2518" w:type="dxa"/>
          </w:tcPr>
          <w:p w14:paraId="1FBF6071" w14:textId="77777777" w:rsidR="009C0968" w:rsidRPr="001A1BDB" w:rsidRDefault="009C0968" w:rsidP="00FB5C06">
            <w:pPr>
              <w:pStyle w:val="MBDocNormalLevel1"/>
              <w:rPr>
                <w:sz w:val="18"/>
                <w:szCs w:val="18"/>
              </w:rPr>
            </w:pPr>
            <w:r w:rsidRPr="001A1BDB">
              <w:rPr>
                <w:sz w:val="18"/>
                <w:szCs w:val="18"/>
              </w:rPr>
              <w:t>Tights</w:t>
            </w:r>
          </w:p>
        </w:tc>
        <w:tc>
          <w:tcPr>
            <w:tcW w:w="1559" w:type="dxa"/>
          </w:tcPr>
          <w:p w14:paraId="0BE37FC2" w14:textId="77777777" w:rsidR="009C0968" w:rsidRPr="001A1BDB" w:rsidRDefault="009C0968" w:rsidP="00FB5C06">
            <w:pPr>
              <w:pStyle w:val="MBDocNormalLevel1"/>
              <w:rPr>
                <w:sz w:val="18"/>
                <w:szCs w:val="18"/>
              </w:rPr>
            </w:pPr>
          </w:p>
        </w:tc>
        <w:tc>
          <w:tcPr>
            <w:tcW w:w="1843" w:type="dxa"/>
          </w:tcPr>
          <w:p w14:paraId="31A8EB80" w14:textId="77777777" w:rsidR="009C0968" w:rsidRPr="001A1BDB" w:rsidRDefault="009C0968" w:rsidP="00FB5C06">
            <w:pPr>
              <w:pStyle w:val="MBDocNormalLevel1"/>
              <w:rPr>
                <w:sz w:val="18"/>
                <w:szCs w:val="18"/>
              </w:rPr>
            </w:pPr>
          </w:p>
        </w:tc>
        <w:tc>
          <w:tcPr>
            <w:tcW w:w="1985" w:type="dxa"/>
          </w:tcPr>
          <w:p w14:paraId="385F65EB" w14:textId="77777777" w:rsidR="009C0968" w:rsidRPr="001A1BDB" w:rsidRDefault="009C0968" w:rsidP="00FB5C06">
            <w:pPr>
              <w:pStyle w:val="MBDocNormalLevel1"/>
              <w:rPr>
                <w:sz w:val="18"/>
                <w:szCs w:val="18"/>
              </w:rPr>
            </w:pPr>
          </w:p>
        </w:tc>
        <w:tc>
          <w:tcPr>
            <w:tcW w:w="1417" w:type="dxa"/>
          </w:tcPr>
          <w:p w14:paraId="3ED5A8BC" w14:textId="77777777" w:rsidR="009C0968" w:rsidRPr="001A1BDB" w:rsidRDefault="009C0968" w:rsidP="00FB5C06">
            <w:pPr>
              <w:pStyle w:val="MBDocNormalLevel1"/>
              <w:rPr>
                <w:sz w:val="18"/>
                <w:szCs w:val="18"/>
              </w:rPr>
            </w:pPr>
          </w:p>
        </w:tc>
        <w:tc>
          <w:tcPr>
            <w:tcW w:w="1360" w:type="dxa"/>
          </w:tcPr>
          <w:p w14:paraId="25B70F43" w14:textId="77777777" w:rsidR="009C0968" w:rsidRPr="001A1BDB" w:rsidRDefault="009C0968" w:rsidP="00FB5C06">
            <w:pPr>
              <w:pStyle w:val="MBDocNormalLevel1"/>
              <w:rPr>
                <w:sz w:val="18"/>
                <w:szCs w:val="18"/>
              </w:rPr>
            </w:pPr>
          </w:p>
        </w:tc>
      </w:tr>
      <w:tr w:rsidR="009C0968" w:rsidRPr="001A1BDB" w14:paraId="2EB4A768" w14:textId="77777777" w:rsidTr="009C0968">
        <w:tc>
          <w:tcPr>
            <w:tcW w:w="2518" w:type="dxa"/>
          </w:tcPr>
          <w:p w14:paraId="493BB1B7" w14:textId="77777777" w:rsidR="009C0968" w:rsidRPr="001A1BDB" w:rsidRDefault="009C0968" w:rsidP="00FB5C06">
            <w:pPr>
              <w:pStyle w:val="MBDocNormalLevel1"/>
              <w:rPr>
                <w:sz w:val="18"/>
                <w:szCs w:val="18"/>
              </w:rPr>
            </w:pPr>
            <w:r w:rsidRPr="001A1BDB">
              <w:rPr>
                <w:sz w:val="18"/>
                <w:szCs w:val="18"/>
              </w:rPr>
              <w:t xml:space="preserve">Stocking </w:t>
            </w:r>
          </w:p>
        </w:tc>
        <w:tc>
          <w:tcPr>
            <w:tcW w:w="1559" w:type="dxa"/>
          </w:tcPr>
          <w:p w14:paraId="121D8D54" w14:textId="77777777" w:rsidR="009C0968" w:rsidRPr="001A1BDB" w:rsidRDefault="009C0968" w:rsidP="00FB5C06">
            <w:pPr>
              <w:pStyle w:val="MBDocNormalLevel1"/>
              <w:rPr>
                <w:sz w:val="18"/>
                <w:szCs w:val="18"/>
              </w:rPr>
            </w:pPr>
          </w:p>
        </w:tc>
        <w:tc>
          <w:tcPr>
            <w:tcW w:w="1843" w:type="dxa"/>
          </w:tcPr>
          <w:p w14:paraId="12C38CCF" w14:textId="77777777" w:rsidR="009C0968" w:rsidRPr="001A1BDB" w:rsidRDefault="009C0968" w:rsidP="00FB5C06">
            <w:pPr>
              <w:pStyle w:val="MBDocNormalLevel1"/>
              <w:rPr>
                <w:sz w:val="18"/>
                <w:szCs w:val="18"/>
              </w:rPr>
            </w:pPr>
          </w:p>
        </w:tc>
        <w:tc>
          <w:tcPr>
            <w:tcW w:w="1985" w:type="dxa"/>
          </w:tcPr>
          <w:p w14:paraId="72FDAB00" w14:textId="77777777" w:rsidR="009C0968" w:rsidRPr="001A1BDB" w:rsidRDefault="009C0968" w:rsidP="00FB5C06">
            <w:pPr>
              <w:pStyle w:val="MBDocNormalLevel1"/>
              <w:rPr>
                <w:sz w:val="18"/>
                <w:szCs w:val="18"/>
              </w:rPr>
            </w:pPr>
          </w:p>
        </w:tc>
        <w:tc>
          <w:tcPr>
            <w:tcW w:w="1417" w:type="dxa"/>
          </w:tcPr>
          <w:p w14:paraId="08961BFC" w14:textId="77777777" w:rsidR="009C0968" w:rsidRPr="001A1BDB" w:rsidRDefault="009C0968" w:rsidP="00FB5C06">
            <w:pPr>
              <w:pStyle w:val="MBDocNormalLevel1"/>
              <w:rPr>
                <w:sz w:val="18"/>
                <w:szCs w:val="18"/>
              </w:rPr>
            </w:pPr>
          </w:p>
        </w:tc>
        <w:tc>
          <w:tcPr>
            <w:tcW w:w="1360" w:type="dxa"/>
          </w:tcPr>
          <w:p w14:paraId="01BC4521" w14:textId="77777777" w:rsidR="009C0968" w:rsidRPr="001A1BDB" w:rsidRDefault="009C0968" w:rsidP="00FB5C06">
            <w:pPr>
              <w:pStyle w:val="MBDocNormalLevel1"/>
              <w:rPr>
                <w:sz w:val="18"/>
                <w:szCs w:val="18"/>
              </w:rPr>
            </w:pPr>
          </w:p>
        </w:tc>
      </w:tr>
      <w:tr w:rsidR="009C0968" w:rsidRPr="001A1BDB" w14:paraId="20E554E7" w14:textId="77777777" w:rsidTr="009C0968">
        <w:tc>
          <w:tcPr>
            <w:tcW w:w="2518" w:type="dxa"/>
          </w:tcPr>
          <w:p w14:paraId="6386FEE6" w14:textId="77777777" w:rsidR="009C0968" w:rsidRPr="001A1BDB" w:rsidRDefault="009C0968" w:rsidP="00FB5C06">
            <w:pPr>
              <w:pStyle w:val="MBDocNormalLevel1"/>
              <w:rPr>
                <w:sz w:val="18"/>
                <w:szCs w:val="18"/>
              </w:rPr>
            </w:pPr>
            <w:r w:rsidRPr="001A1BDB">
              <w:rPr>
                <w:sz w:val="18"/>
                <w:szCs w:val="18"/>
              </w:rPr>
              <w:t>Slippers</w:t>
            </w:r>
          </w:p>
        </w:tc>
        <w:tc>
          <w:tcPr>
            <w:tcW w:w="1559" w:type="dxa"/>
          </w:tcPr>
          <w:p w14:paraId="4CED9E49" w14:textId="77777777" w:rsidR="009C0968" w:rsidRPr="001A1BDB" w:rsidRDefault="009C0968" w:rsidP="00FB5C06">
            <w:pPr>
              <w:pStyle w:val="MBDocNormalLevel1"/>
              <w:rPr>
                <w:sz w:val="18"/>
                <w:szCs w:val="18"/>
              </w:rPr>
            </w:pPr>
          </w:p>
        </w:tc>
        <w:tc>
          <w:tcPr>
            <w:tcW w:w="1843" w:type="dxa"/>
          </w:tcPr>
          <w:p w14:paraId="52DE4377" w14:textId="77777777" w:rsidR="009C0968" w:rsidRPr="001A1BDB" w:rsidRDefault="009C0968" w:rsidP="00FB5C06">
            <w:pPr>
              <w:pStyle w:val="MBDocNormalLevel1"/>
              <w:rPr>
                <w:sz w:val="18"/>
                <w:szCs w:val="18"/>
              </w:rPr>
            </w:pPr>
          </w:p>
        </w:tc>
        <w:tc>
          <w:tcPr>
            <w:tcW w:w="1985" w:type="dxa"/>
          </w:tcPr>
          <w:p w14:paraId="33CF0A1E" w14:textId="77777777" w:rsidR="009C0968" w:rsidRPr="001A1BDB" w:rsidRDefault="009C0968" w:rsidP="00FB5C06">
            <w:pPr>
              <w:pStyle w:val="MBDocNormalLevel1"/>
              <w:rPr>
                <w:sz w:val="18"/>
                <w:szCs w:val="18"/>
              </w:rPr>
            </w:pPr>
          </w:p>
        </w:tc>
        <w:tc>
          <w:tcPr>
            <w:tcW w:w="1417" w:type="dxa"/>
          </w:tcPr>
          <w:p w14:paraId="28C3EB3B" w14:textId="77777777" w:rsidR="009C0968" w:rsidRPr="001A1BDB" w:rsidRDefault="009C0968" w:rsidP="00FB5C06">
            <w:pPr>
              <w:pStyle w:val="MBDocNormalLevel1"/>
              <w:rPr>
                <w:sz w:val="18"/>
                <w:szCs w:val="18"/>
              </w:rPr>
            </w:pPr>
          </w:p>
        </w:tc>
        <w:tc>
          <w:tcPr>
            <w:tcW w:w="1360" w:type="dxa"/>
          </w:tcPr>
          <w:p w14:paraId="7F23F119" w14:textId="77777777" w:rsidR="009C0968" w:rsidRPr="001A1BDB" w:rsidRDefault="009C0968" w:rsidP="00FB5C06">
            <w:pPr>
              <w:pStyle w:val="MBDocNormalLevel1"/>
              <w:rPr>
                <w:sz w:val="18"/>
                <w:szCs w:val="18"/>
              </w:rPr>
            </w:pPr>
          </w:p>
        </w:tc>
      </w:tr>
      <w:tr w:rsidR="009C0968" w:rsidRPr="001A1BDB" w14:paraId="52FE24DC" w14:textId="77777777" w:rsidTr="009C0968">
        <w:tc>
          <w:tcPr>
            <w:tcW w:w="2518" w:type="dxa"/>
          </w:tcPr>
          <w:p w14:paraId="18F6EF79" w14:textId="77777777" w:rsidR="009C0968" w:rsidRPr="001A1BDB" w:rsidRDefault="009C0968" w:rsidP="00FB5C06">
            <w:pPr>
              <w:pStyle w:val="MBDocNormalLevel1"/>
              <w:rPr>
                <w:sz w:val="18"/>
                <w:szCs w:val="18"/>
              </w:rPr>
            </w:pPr>
            <w:r w:rsidRPr="001A1BDB">
              <w:rPr>
                <w:sz w:val="18"/>
                <w:szCs w:val="18"/>
              </w:rPr>
              <w:t>Pyjama top</w:t>
            </w:r>
          </w:p>
        </w:tc>
        <w:tc>
          <w:tcPr>
            <w:tcW w:w="1559" w:type="dxa"/>
          </w:tcPr>
          <w:p w14:paraId="544DA85B" w14:textId="77777777" w:rsidR="009C0968" w:rsidRPr="001A1BDB" w:rsidRDefault="009C0968" w:rsidP="00FB5C06">
            <w:pPr>
              <w:pStyle w:val="MBDocNormalLevel1"/>
              <w:rPr>
                <w:sz w:val="18"/>
                <w:szCs w:val="18"/>
              </w:rPr>
            </w:pPr>
          </w:p>
        </w:tc>
        <w:tc>
          <w:tcPr>
            <w:tcW w:w="1843" w:type="dxa"/>
          </w:tcPr>
          <w:p w14:paraId="42409C20" w14:textId="77777777" w:rsidR="009C0968" w:rsidRPr="001A1BDB" w:rsidRDefault="009C0968" w:rsidP="00FB5C06">
            <w:pPr>
              <w:pStyle w:val="MBDocNormalLevel1"/>
              <w:rPr>
                <w:sz w:val="18"/>
                <w:szCs w:val="18"/>
              </w:rPr>
            </w:pPr>
          </w:p>
        </w:tc>
        <w:tc>
          <w:tcPr>
            <w:tcW w:w="1985" w:type="dxa"/>
          </w:tcPr>
          <w:p w14:paraId="43B25523" w14:textId="77777777" w:rsidR="009C0968" w:rsidRPr="001A1BDB" w:rsidRDefault="009C0968" w:rsidP="00FB5C06">
            <w:pPr>
              <w:pStyle w:val="MBDocNormalLevel1"/>
              <w:rPr>
                <w:sz w:val="18"/>
                <w:szCs w:val="18"/>
              </w:rPr>
            </w:pPr>
          </w:p>
        </w:tc>
        <w:tc>
          <w:tcPr>
            <w:tcW w:w="1417" w:type="dxa"/>
          </w:tcPr>
          <w:p w14:paraId="2B78ED91" w14:textId="77777777" w:rsidR="009C0968" w:rsidRPr="001A1BDB" w:rsidRDefault="009C0968" w:rsidP="00FB5C06">
            <w:pPr>
              <w:pStyle w:val="MBDocNormalLevel1"/>
              <w:rPr>
                <w:sz w:val="18"/>
                <w:szCs w:val="18"/>
              </w:rPr>
            </w:pPr>
          </w:p>
        </w:tc>
        <w:tc>
          <w:tcPr>
            <w:tcW w:w="1360" w:type="dxa"/>
          </w:tcPr>
          <w:p w14:paraId="593EA2F3" w14:textId="77777777" w:rsidR="009C0968" w:rsidRPr="001A1BDB" w:rsidRDefault="009C0968" w:rsidP="00FB5C06">
            <w:pPr>
              <w:pStyle w:val="MBDocNormalLevel1"/>
              <w:rPr>
                <w:sz w:val="18"/>
                <w:szCs w:val="18"/>
              </w:rPr>
            </w:pPr>
          </w:p>
        </w:tc>
      </w:tr>
      <w:tr w:rsidR="009C0968" w:rsidRPr="001A1BDB" w14:paraId="5E83DA84" w14:textId="77777777" w:rsidTr="009C0968">
        <w:tc>
          <w:tcPr>
            <w:tcW w:w="2518" w:type="dxa"/>
          </w:tcPr>
          <w:p w14:paraId="7AD8EAED" w14:textId="77777777" w:rsidR="009C0968" w:rsidRPr="001A1BDB" w:rsidRDefault="009C0968" w:rsidP="00FB5C06">
            <w:pPr>
              <w:pStyle w:val="MBDocNormalLevel1"/>
              <w:rPr>
                <w:sz w:val="18"/>
                <w:szCs w:val="18"/>
              </w:rPr>
            </w:pPr>
            <w:r w:rsidRPr="001A1BDB">
              <w:rPr>
                <w:sz w:val="18"/>
                <w:szCs w:val="18"/>
              </w:rPr>
              <w:t>Pyjama bottom</w:t>
            </w:r>
          </w:p>
        </w:tc>
        <w:tc>
          <w:tcPr>
            <w:tcW w:w="1559" w:type="dxa"/>
          </w:tcPr>
          <w:p w14:paraId="6EB99296" w14:textId="77777777" w:rsidR="009C0968" w:rsidRPr="001A1BDB" w:rsidRDefault="009C0968" w:rsidP="00FB5C06">
            <w:pPr>
              <w:pStyle w:val="MBDocNormalLevel1"/>
              <w:rPr>
                <w:sz w:val="18"/>
                <w:szCs w:val="18"/>
              </w:rPr>
            </w:pPr>
          </w:p>
        </w:tc>
        <w:tc>
          <w:tcPr>
            <w:tcW w:w="1843" w:type="dxa"/>
          </w:tcPr>
          <w:p w14:paraId="60397482" w14:textId="77777777" w:rsidR="009C0968" w:rsidRPr="001A1BDB" w:rsidRDefault="009C0968" w:rsidP="00FB5C06">
            <w:pPr>
              <w:pStyle w:val="MBDocNormalLevel1"/>
              <w:rPr>
                <w:sz w:val="18"/>
                <w:szCs w:val="18"/>
              </w:rPr>
            </w:pPr>
          </w:p>
        </w:tc>
        <w:tc>
          <w:tcPr>
            <w:tcW w:w="1985" w:type="dxa"/>
          </w:tcPr>
          <w:p w14:paraId="17378E59" w14:textId="77777777" w:rsidR="009C0968" w:rsidRPr="001A1BDB" w:rsidRDefault="009C0968" w:rsidP="00FB5C06">
            <w:pPr>
              <w:pStyle w:val="MBDocNormalLevel1"/>
              <w:rPr>
                <w:sz w:val="18"/>
                <w:szCs w:val="18"/>
              </w:rPr>
            </w:pPr>
          </w:p>
        </w:tc>
        <w:tc>
          <w:tcPr>
            <w:tcW w:w="1417" w:type="dxa"/>
          </w:tcPr>
          <w:p w14:paraId="495CAE1E" w14:textId="77777777" w:rsidR="009C0968" w:rsidRPr="001A1BDB" w:rsidRDefault="009C0968" w:rsidP="00FB5C06">
            <w:pPr>
              <w:pStyle w:val="MBDocNormalLevel1"/>
              <w:rPr>
                <w:sz w:val="18"/>
                <w:szCs w:val="18"/>
              </w:rPr>
            </w:pPr>
          </w:p>
        </w:tc>
        <w:tc>
          <w:tcPr>
            <w:tcW w:w="1360" w:type="dxa"/>
          </w:tcPr>
          <w:p w14:paraId="0390A12D" w14:textId="77777777" w:rsidR="009C0968" w:rsidRPr="001A1BDB" w:rsidRDefault="009C0968" w:rsidP="00FB5C06">
            <w:pPr>
              <w:pStyle w:val="MBDocNormalLevel1"/>
              <w:rPr>
                <w:sz w:val="18"/>
                <w:szCs w:val="18"/>
              </w:rPr>
            </w:pPr>
          </w:p>
        </w:tc>
      </w:tr>
      <w:tr w:rsidR="009C0968" w:rsidRPr="001A1BDB" w14:paraId="105DD38F" w14:textId="77777777" w:rsidTr="009C0968">
        <w:tc>
          <w:tcPr>
            <w:tcW w:w="2518" w:type="dxa"/>
          </w:tcPr>
          <w:p w14:paraId="0362E960" w14:textId="77777777" w:rsidR="009C0968" w:rsidRPr="001A1BDB" w:rsidRDefault="009C0968" w:rsidP="00FB5C06">
            <w:pPr>
              <w:pStyle w:val="MBDocNormalLevel1"/>
              <w:rPr>
                <w:sz w:val="18"/>
                <w:szCs w:val="18"/>
              </w:rPr>
            </w:pPr>
            <w:r w:rsidRPr="001A1BDB">
              <w:rPr>
                <w:sz w:val="18"/>
                <w:szCs w:val="18"/>
              </w:rPr>
              <w:t>Nightie</w:t>
            </w:r>
          </w:p>
        </w:tc>
        <w:tc>
          <w:tcPr>
            <w:tcW w:w="1559" w:type="dxa"/>
          </w:tcPr>
          <w:p w14:paraId="049FBF2D" w14:textId="77777777" w:rsidR="009C0968" w:rsidRPr="001A1BDB" w:rsidRDefault="009C0968" w:rsidP="00FB5C06">
            <w:pPr>
              <w:pStyle w:val="MBDocNormalLevel1"/>
              <w:rPr>
                <w:sz w:val="18"/>
                <w:szCs w:val="18"/>
              </w:rPr>
            </w:pPr>
          </w:p>
        </w:tc>
        <w:tc>
          <w:tcPr>
            <w:tcW w:w="1843" w:type="dxa"/>
          </w:tcPr>
          <w:p w14:paraId="7F75D6C5" w14:textId="77777777" w:rsidR="009C0968" w:rsidRPr="001A1BDB" w:rsidRDefault="009C0968" w:rsidP="00FB5C06">
            <w:pPr>
              <w:pStyle w:val="MBDocNormalLevel1"/>
              <w:rPr>
                <w:sz w:val="18"/>
                <w:szCs w:val="18"/>
              </w:rPr>
            </w:pPr>
          </w:p>
        </w:tc>
        <w:tc>
          <w:tcPr>
            <w:tcW w:w="1985" w:type="dxa"/>
          </w:tcPr>
          <w:p w14:paraId="66BD30F6" w14:textId="77777777" w:rsidR="009C0968" w:rsidRPr="001A1BDB" w:rsidRDefault="009C0968" w:rsidP="00FB5C06">
            <w:pPr>
              <w:pStyle w:val="MBDocNormalLevel1"/>
              <w:rPr>
                <w:sz w:val="18"/>
                <w:szCs w:val="18"/>
              </w:rPr>
            </w:pPr>
          </w:p>
        </w:tc>
        <w:tc>
          <w:tcPr>
            <w:tcW w:w="1417" w:type="dxa"/>
          </w:tcPr>
          <w:p w14:paraId="030C2EB4" w14:textId="77777777" w:rsidR="009C0968" w:rsidRPr="001A1BDB" w:rsidRDefault="009C0968" w:rsidP="00FB5C06">
            <w:pPr>
              <w:pStyle w:val="MBDocNormalLevel1"/>
              <w:rPr>
                <w:sz w:val="18"/>
                <w:szCs w:val="18"/>
              </w:rPr>
            </w:pPr>
          </w:p>
        </w:tc>
        <w:tc>
          <w:tcPr>
            <w:tcW w:w="1360" w:type="dxa"/>
          </w:tcPr>
          <w:p w14:paraId="056860FF" w14:textId="77777777" w:rsidR="009C0968" w:rsidRPr="001A1BDB" w:rsidRDefault="009C0968" w:rsidP="00FB5C06">
            <w:pPr>
              <w:pStyle w:val="MBDocNormalLevel1"/>
              <w:rPr>
                <w:sz w:val="18"/>
                <w:szCs w:val="18"/>
              </w:rPr>
            </w:pPr>
          </w:p>
        </w:tc>
      </w:tr>
      <w:tr w:rsidR="009C0968" w:rsidRPr="001A1BDB" w14:paraId="45B5B3E9" w14:textId="77777777" w:rsidTr="009C0968">
        <w:tc>
          <w:tcPr>
            <w:tcW w:w="2518" w:type="dxa"/>
          </w:tcPr>
          <w:p w14:paraId="7A89D2E7" w14:textId="77777777" w:rsidR="009C0968" w:rsidRPr="001A1BDB" w:rsidRDefault="009C0968" w:rsidP="00FB5C06">
            <w:pPr>
              <w:pStyle w:val="MBDocNormalLevel1"/>
              <w:rPr>
                <w:sz w:val="18"/>
                <w:szCs w:val="18"/>
              </w:rPr>
            </w:pPr>
            <w:r w:rsidRPr="001A1BDB">
              <w:rPr>
                <w:sz w:val="18"/>
                <w:szCs w:val="18"/>
              </w:rPr>
              <w:t>Dressing gown</w:t>
            </w:r>
          </w:p>
        </w:tc>
        <w:tc>
          <w:tcPr>
            <w:tcW w:w="1559" w:type="dxa"/>
          </w:tcPr>
          <w:p w14:paraId="146CE131" w14:textId="77777777" w:rsidR="009C0968" w:rsidRPr="001A1BDB" w:rsidRDefault="009C0968" w:rsidP="00FB5C06">
            <w:pPr>
              <w:pStyle w:val="MBDocNormalLevel1"/>
              <w:rPr>
                <w:sz w:val="18"/>
                <w:szCs w:val="18"/>
              </w:rPr>
            </w:pPr>
          </w:p>
        </w:tc>
        <w:tc>
          <w:tcPr>
            <w:tcW w:w="1843" w:type="dxa"/>
          </w:tcPr>
          <w:p w14:paraId="3007DB03" w14:textId="77777777" w:rsidR="009C0968" w:rsidRPr="001A1BDB" w:rsidRDefault="009C0968" w:rsidP="00FB5C06">
            <w:pPr>
              <w:pStyle w:val="MBDocNormalLevel1"/>
              <w:rPr>
                <w:sz w:val="18"/>
                <w:szCs w:val="18"/>
              </w:rPr>
            </w:pPr>
          </w:p>
        </w:tc>
        <w:tc>
          <w:tcPr>
            <w:tcW w:w="1985" w:type="dxa"/>
          </w:tcPr>
          <w:p w14:paraId="3869BD22" w14:textId="77777777" w:rsidR="009C0968" w:rsidRPr="001A1BDB" w:rsidRDefault="009C0968" w:rsidP="00FB5C06">
            <w:pPr>
              <w:pStyle w:val="MBDocNormalLevel1"/>
              <w:rPr>
                <w:sz w:val="18"/>
                <w:szCs w:val="18"/>
              </w:rPr>
            </w:pPr>
          </w:p>
        </w:tc>
        <w:tc>
          <w:tcPr>
            <w:tcW w:w="1417" w:type="dxa"/>
          </w:tcPr>
          <w:p w14:paraId="4B89A049" w14:textId="77777777" w:rsidR="009C0968" w:rsidRPr="001A1BDB" w:rsidRDefault="009C0968" w:rsidP="00FB5C06">
            <w:pPr>
              <w:pStyle w:val="MBDocNormalLevel1"/>
              <w:rPr>
                <w:sz w:val="18"/>
                <w:szCs w:val="18"/>
              </w:rPr>
            </w:pPr>
          </w:p>
        </w:tc>
        <w:tc>
          <w:tcPr>
            <w:tcW w:w="1360" w:type="dxa"/>
          </w:tcPr>
          <w:p w14:paraId="79D6EFAD" w14:textId="77777777" w:rsidR="009C0968" w:rsidRPr="001A1BDB" w:rsidRDefault="009C0968" w:rsidP="00FB5C06">
            <w:pPr>
              <w:pStyle w:val="MBDocNormalLevel1"/>
              <w:rPr>
                <w:sz w:val="18"/>
                <w:szCs w:val="18"/>
              </w:rPr>
            </w:pPr>
          </w:p>
        </w:tc>
      </w:tr>
      <w:tr w:rsidR="009C0968" w:rsidRPr="001A1BDB" w14:paraId="6B7DAA68" w14:textId="77777777" w:rsidTr="009C0968">
        <w:tc>
          <w:tcPr>
            <w:tcW w:w="2518" w:type="dxa"/>
          </w:tcPr>
          <w:p w14:paraId="66C3D96B" w14:textId="77777777" w:rsidR="009C0968" w:rsidRPr="001A1BDB" w:rsidRDefault="009C0968" w:rsidP="00FB5C06">
            <w:pPr>
              <w:pStyle w:val="MBDocNormalLevel1"/>
              <w:rPr>
                <w:sz w:val="18"/>
                <w:szCs w:val="18"/>
              </w:rPr>
            </w:pPr>
            <w:r w:rsidRPr="001A1BDB">
              <w:rPr>
                <w:sz w:val="18"/>
                <w:szCs w:val="18"/>
              </w:rPr>
              <w:t>Bed sock</w:t>
            </w:r>
          </w:p>
        </w:tc>
        <w:tc>
          <w:tcPr>
            <w:tcW w:w="1559" w:type="dxa"/>
          </w:tcPr>
          <w:p w14:paraId="0278CDAB" w14:textId="77777777" w:rsidR="009C0968" w:rsidRPr="001A1BDB" w:rsidRDefault="009C0968" w:rsidP="00FB5C06">
            <w:pPr>
              <w:pStyle w:val="MBDocNormalLevel1"/>
              <w:rPr>
                <w:sz w:val="18"/>
                <w:szCs w:val="18"/>
              </w:rPr>
            </w:pPr>
          </w:p>
        </w:tc>
        <w:tc>
          <w:tcPr>
            <w:tcW w:w="1843" w:type="dxa"/>
          </w:tcPr>
          <w:p w14:paraId="6F76CCE5" w14:textId="77777777" w:rsidR="009C0968" w:rsidRPr="001A1BDB" w:rsidRDefault="009C0968" w:rsidP="00FB5C06">
            <w:pPr>
              <w:pStyle w:val="MBDocNormalLevel1"/>
              <w:rPr>
                <w:sz w:val="18"/>
                <w:szCs w:val="18"/>
              </w:rPr>
            </w:pPr>
          </w:p>
        </w:tc>
        <w:tc>
          <w:tcPr>
            <w:tcW w:w="1985" w:type="dxa"/>
          </w:tcPr>
          <w:p w14:paraId="3B9F5ABD" w14:textId="77777777" w:rsidR="009C0968" w:rsidRPr="001A1BDB" w:rsidRDefault="009C0968" w:rsidP="00FB5C06">
            <w:pPr>
              <w:pStyle w:val="MBDocNormalLevel1"/>
              <w:rPr>
                <w:sz w:val="18"/>
                <w:szCs w:val="18"/>
              </w:rPr>
            </w:pPr>
          </w:p>
        </w:tc>
        <w:tc>
          <w:tcPr>
            <w:tcW w:w="1417" w:type="dxa"/>
          </w:tcPr>
          <w:p w14:paraId="6B68E4A4" w14:textId="77777777" w:rsidR="009C0968" w:rsidRPr="001A1BDB" w:rsidRDefault="009C0968" w:rsidP="00FB5C06">
            <w:pPr>
              <w:pStyle w:val="MBDocNormalLevel1"/>
              <w:rPr>
                <w:sz w:val="18"/>
                <w:szCs w:val="18"/>
              </w:rPr>
            </w:pPr>
          </w:p>
        </w:tc>
        <w:tc>
          <w:tcPr>
            <w:tcW w:w="1360" w:type="dxa"/>
          </w:tcPr>
          <w:p w14:paraId="32185B91" w14:textId="77777777" w:rsidR="009C0968" w:rsidRPr="001A1BDB" w:rsidRDefault="009C0968" w:rsidP="00FB5C06">
            <w:pPr>
              <w:pStyle w:val="MBDocNormalLevel1"/>
              <w:rPr>
                <w:sz w:val="18"/>
                <w:szCs w:val="18"/>
              </w:rPr>
            </w:pPr>
          </w:p>
        </w:tc>
      </w:tr>
      <w:tr w:rsidR="009C0968" w:rsidRPr="001A1BDB" w14:paraId="6122FDF8" w14:textId="77777777" w:rsidTr="009C0968">
        <w:tc>
          <w:tcPr>
            <w:tcW w:w="2518" w:type="dxa"/>
          </w:tcPr>
          <w:p w14:paraId="4EFF44BA" w14:textId="77777777" w:rsidR="009C0968" w:rsidRPr="001A1BDB" w:rsidRDefault="009C0968" w:rsidP="00FB5C06">
            <w:pPr>
              <w:pStyle w:val="MBDocNormalLevel1"/>
              <w:rPr>
                <w:sz w:val="18"/>
                <w:szCs w:val="18"/>
              </w:rPr>
            </w:pPr>
            <w:r w:rsidRPr="001A1BDB">
              <w:rPr>
                <w:sz w:val="18"/>
                <w:szCs w:val="18"/>
              </w:rPr>
              <w:t>Towel</w:t>
            </w:r>
          </w:p>
        </w:tc>
        <w:tc>
          <w:tcPr>
            <w:tcW w:w="1559" w:type="dxa"/>
          </w:tcPr>
          <w:p w14:paraId="31FC719B" w14:textId="77777777" w:rsidR="009C0968" w:rsidRPr="001A1BDB" w:rsidRDefault="009C0968" w:rsidP="00FB5C06">
            <w:pPr>
              <w:pStyle w:val="MBDocNormalLevel1"/>
              <w:rPr>
                <w:sz w:val="18"/>
                <w:szCs w:val="18"/>
              </w:rPr>
            </w:pPr>
          </w:p>
        </w:tc>
        <w:tc>
          <w:tcPr>
            <w:tcW w:w="1843" w:type="dxa"/>
          </w:tcPr>
          <w:p w14:paraId="3C9F1F93" w14:textId="77777777" w:rsidR="009C0968" w:rsidRPr="001A1BDB" w:rsidRDefault="009C0968" w:rsidP="00FB5C06">
            <w:pPr>
              <w:pStyle w:val="MBDocNormalLevel1"/>
              <w:rPr>
                <w:sz w:val="18"/>
                <w:szCs w:val="18"/>
              </w:rPr>
            </w:pPr>
          </w:p>
        </w:tc>
        <w:tc>
          <w:tcPr>
            <w:tcW w:w="1985" w:type="dxa"/>
          </w:tcPr>
          <w:p w14:paraId="3F8B2331" w14:textId="77777777" w:rsidR="009C0968" w:rsidRPr="001A1BDB" w:rsidRDefault="009C0968" w:rsidP="00FB5C06">
            <w:pPr>
              <w:pStyle w:val="MBDocNormalLevel1"/>
              <w:rPr>
                <w:sz w:val="18"/>
                <w:szCs w:val="18"/>
              </w:rPr>
            </w:pPr>
          </w:p>
        </w:tc>
        <w:tc>
          <w:tcPr>
            <w:tcW w:w="1417" w:type="dxa"/>
          </w:tcPr>
          <w:p w14:paraId="57D1F201" w14:textId="77777777" w:rsidR="009C0968" w:rsidRPr="001A1BDB" w:rsidRDefault="009C0968" w:rsidP="00FB5C06">
            <w:pPr>
              <w:pStyle w:val="MBDocNormalLevel1"/>
              <w:rPr>
                <w:sz w:val="18"/>
                <w:szCs w:val="18"/>
              </w:rPr>
            </w:pPr>
          </w:p>
        </w:tc>
        <w:tc>
          <w:tcPr>
            <w:tcW w:w="1360" w:type="dxa"/>
          </w:tcPr>
          <w:p w14:paraId="2C3DFD16" w14:textId="77777777" w:rsidR="009C0968" w:rsidRPr="001A1BDB" w:rsidRDefault="009C0968" w:rsidP="00FB5C06">
            <w:pPr>
              <w:pStyle w:val="MBDocNormalLevel1"/>
              <w:rPr>
                <w:sz w:val="18"/>
                <w:szCs w:val="18"/>
              </w:rPr>
            </w:pPr>
          </w:p>
        </w:tc>
      </w:tr>
      <w:tr w:rsidR="009C0968" w:rsidRPr="001A1BDB" w14:paraId="0EACD7D6" w14:textId="77777777" w:rsidTr="009C0968">
        <w:tc>
          <w:tcPr>
            <w:tcW w:w="2518" w:type="dxa"/>
          </w:tcPr>
          <w:p w14:paraId="16761027" w14:textId="77777777" w:rsidR="009C0968" w:rsidRPr="001A1BDB" w:rsidRDefault="009C0968" w:rsidP="00FB5C06">
            <w:pPr>
              <w:pStyle w:val="MBDocNormalLevel1"/>
              <w:rPr>
                <w:sz w:val="18"/>
                <w:szCs w:val="18"/>
              </w:rPr>
            </w:pPr>
            <w:r w:rsidRPr="001A1BDB">
              <w:rPr>
                <w:sz w:val="18"/>
                <w:szCs w:val="18"/>
              </w:rPr>
              <w:t xml:space="preserve">Toiletries bag </w:t>
            </w:r>
          </w:p>
        </w:tc>
        <w:tc>
          <w:tcPr>
            <w:tcW w:w="1559" w:type="dxa"/>
          </w:tcPr>
          <w:p w14:paraId="4A5661B6" w14:textId="77777777" w:rsidR="009C0968" w:rsidRPr="001A1BDB" w:rsidRDefault="009C0968" w:rsidP="00FB5C06">
            <w:pPr>
              <w:pStyle w:val="MBDocNormalLevel1"/>
              <w:rPr>
                <w:sz w:val="18"/>
                <w:szCs w:val="18"/>
              </w:rPr>
            </w:pPr>
          </w:p>
        </w:tc>
        <w:tc>
          <w:tcPr>
            <w:tcW w:w="1843" w:type="dxa"/>
          </w:tcPr>
          <w:p w14:paraId="6EEF7023" w14:textId="77777777" w:rsidR="009C0968" w:rsidRPr="001A1BDB" w:rsidRDefault="009C0968" w:rsidP="00FB5C06">
            <w:pPr>
              <w:pStyle w:val="MBDocNormalLevel1"/>
              <w:rPr>
                <w:sz w:val="18"/>
                <w:szCs w:val="18"/>
              </w:rPr>
            </w:pPr>
          </w:p>
        </w:tc>
        <w:tc>
          <w:tcPr>
            <w:tcW w:w="1985" w:type="dxa"/>
          </w:tcPr>
          <w:p w14:paraId="72ADD391" w14:textId="77777777" w:rsidR="009C0968" w:rsidRPr="001A1BDB" w:rsidRDefault="009C0968" w:rsidP="00FB5C06">
            <w:pPr>
              <w:pStyle w:val="MBDocNormalLevel1"/>
              <w:rPr>
                <w:sz w:val="18"/>
                <w:szCs w:val="18"/>
              </w:rPr>
            </w:pPr>
          </w:p>
        </w:tc>
        <w:tc>
          <w:tcPr>
            <w:tcW w:w="1417" w:type="dxa"/>
          </w:tcPr>
          <w:p w14:paraId="119A4E66" w14:textId="77777777" w:rsidR="009C0968" w:rsidRPr="001A1BDB" w:rsidRDefault="009C0968" w:rsidP="00FB5C06">
            <w:pPr>
              <w:pStyle w:val="MBDocNormalLevel1"/>
              <w:rPr>
                <w:sz w:val="18"/>
                <w:szCs w:val="18"/>
              </w:rPr>
            </w:pPr>
          </w:p>
        </w:tc>
        <w:tc>
          <w:tcPr>
            <w:tcW w:w="1360" w:type="dxa"/>
          </w:tcPr>
          <w:p w14:paraId="67BE681C" w14:textId="77777777" w:rsidR="009C0968" w:rsidRPr="001A1BDB" w:rsidRDefault="009C0968" w:rsidP="00FB5C06">
            <w:pPr>
              <w:pStyle w:val="MBDocNormalLevel1"/>
              <w:rPr>
                <w:sz w:val="18"/>
                <w:szCs w:val="18"/>
              </w:rPr>
            </w:pPr>
          </w:p>
        </w:tc>
      </w:tr>
      <w:tr w:rsidR="009C0968" w:rsidRPr="001A1BDB" w14:paraId="5429F1BB" w14:textId="77777777" w:rsidTr="009C0968">
        <w:tc>
          <w:tcPr>
            <w:tcW w:w="2518" w:type="dxa"/>
          </w:tcPr>
          <w:p w14:paraId="17E0E22B" w14:textId="77777777" w:rsidR="009C0968" w:rsidRPr="001A1BDB" w:rsidRDefault="009C0968" w:rsidP="00FB5C06">
            <w:pPr>
              <w:pStyle w:val="MBDocNormalLevel1"/>
              <w:rPr>
                <w:sz w:val="18"/>
                <w:szCs w:val="18"/>
              </w:rPr>
            </w:pPr>
            <w:r w:rsidRPr="001A1BDB">
              <w:rPr>
                <w:sz w:val="18"/>
                <w:szCs w:val="18"/>
              </w:rPr>
              <w:t xml:space="preserve">Case /  bag </w:t>
            </w:r>
          </w:p>
        </w:tc>
        <w:tc>
          <w:tcPr>
            <w:tcW w:w="1559" w:type="dxa"/>
          </w:tcPr>
          <w:p w14:paraId="295152A8" w14:textId="77777777" w:rsidR="009C0968" w:rsidRPr="001A1BDB" w:rsidRDefault="009C0968" w:rsidP="00FB5C06">
            <w:pPr>
              <w:pStyle w:val="MBDocNormalLevel1"/>
              <w:rPr>
                <w:sz w:val="18"/>
                <w:szCs w:val="18"/>
              </w:rPr>
            </w:pPr>
          </w:p>
        </w:tc>
        <w:tc>
          <w:tcPr>
            <w:tcW w:w="1843" w:type="dxa"/>
          </w:tcPr>
          <w:p w14:paraId="2FDCB200" w14:textId="77777777" w:rsidR="009C0968" w:rsidRPr="001A1BDB" w:rsidRDefault="009C0968" w:rsidP="00FB5C06">
            <w:pPr>
              <w:pStyle w:val="MBDocNormalLevel1"/>
              <w:rPr>
                <w:sz w:val="18"/>
                <w:szCs w:val="18"/>
              </w:rPr>
            </w:pPr>
          </w:p>
        </w:tc>
        <w:tc>
          <w:tcPr>
            <w:tcW w:w="1985" w:type="dxa"/>
          </w:tcPr>
          <w:p w14:paraId="40A581F7" w14:textId="77777777" w:rsidR="009C0968" w:rsidRPr="001A1BDB" w:rsidRDefault="009C0968" w:rsidP="00FB5C06">
            <w:pPr>
              <w:pStyle w:val="MBDocNormalLevel1"/>
              <w:rPr>
                <w:sz w:val="18"/>
                <w:szCs w:val="18"/>
              </w:rPr>
            </w:pPr>
          </w:p>
        </w:tc>
        <w:tc>
          <w:tcPr>
            <w:tcW w:w="1417" w:type="dxa"/>
          </w:tcPr>
          <w:p w14:paraId="2877C403" w14:textId="77777777" w:rsidR="009C0968" w:rsidRPr="001A1BDB" w:rsidRDefault="009C0968" w:rsidP="00FB5C06">
            <w:pPr>
              <w:pStyle w:val="MBDocNormalLevel1"/>
              <w:rPr>
                <w:sz w:val="18"/>
                <w:szCs w:val="18"/>
              </w:rPr>
            </w:pPr>
          </w:p>
        </w:tc>
        <w:tc>
          <w:tcPr>
            <w:tcW w:w="1360" w:type="dxa"/>
          </w:tcPr>
          <w:p w14:paraId="15A7746B" w14:textId="77777777" w:rsidR="009C0968" w:rsidRPr="001A1BDB" w:rsidRDefault="009C0968" w:rsidP="00FB5C06">
            <w:pPr>
              <w:pStyle w:val="MBDocNormalLevel1"/>
              <w:rPr>
                <w:sz w:val="18"/>
                <w:szCs w:val="18"/>
              </w:rPr>
            </w:pPr>
          </w:p>
        </w:tc>
      </w:tr>
      <w:tr w:rsidR="009C0968" w:rsidRPr="001A1BDB" w14:paraId="214FC1DE" w14:textId="77777777" w:rsidTr="009C0968">
        <w:tc>
          <w:tcPr>
            <w:tcW w:w="2518" w:type="dxa"/>
          </w:tcPr>
          <w:p w14:paraId="682B6A00" w14:textId="77777777" w:rsidR="009C0968" w:rsidRPr="001A1BDB" w:rsidRDefault="009C0968" w:rsidP="00FB5C06">
            <w:pPr>
              <w:pStyle w:val="MBDocNormalLevel1"/>
              <w:rPr>
                <w:sz w:val="18"/>
                <w:szCs w:val="18"/>
              </w:rPr>
            </w:pPr>
          </w:p>
        </w:tc>
        <w:tc>
          <w:tcPr>
            <w:tcW w:w="1559" w:type="dxa"/>
          </w:tcPr>
          <w:p w14:paraId="648E5E62" w14:textId="77777777" w:rsidR="009C0968" w:rsidRPr="001A1BDB" w:rsidRDefault="009C0968" w:rsidP="00FB5C06">
            <w:pPr>
              <w:pStyle w:val="MBDocNormalLevel1"/>
              <w:rPr>
                <w:sz w:val="18"/>
                <w:szCs w:val="18"/>
              </w:rPr>
            </w:pPr>
          </w:p>
        </w:tc>
        <w:tc>
          <w:tcPr>
            <w:tcW w:w="1843" w:type="dxa"/>
          </w:tcPr>
          <w:p w14:paraId="44C7D461" w14:textId="77777777" w:rsidR="009C0968" w:rsidRPr="001A1BDB" w:rsidRDefault="009C0968" w:rsidP="00FB5C06">
            <w:pPr>
              <w:pStyle w:val="MBDocNormalLevel1"/>
              <w:rPr>
                <w:sz w:val="18"/>
                <w:szCs w:val="18"/>
              </w:rPr>
            </w:pPr>
          </w:p>
        </w:tc>
        <w:tc>
          <w:tcPr>
            <w:tcW w:w="1985" w:type="dxa"/>
          </w:tcPr>
          <w:p w14:paraId="412B73F7" w14:textId="77777777" w:rsidR="009C0968" w:rsidRPr="001A1BDB" w:rsidRDefault="009C0968" w:rsidP="00FB5C06">
            <w:pPr>
              <w:pStyle w:val="MBDocNormalLevel1"/>
              <w:rPr>
                <w:sz w:val="18"/>
                <w:szCs w:val="18"/>
              </w:rPr>
            </w:pPr>
          </w:p>
        </w:tc>
        <w:tc>
          <w:tcPr>
            <w:tcW w:w="1417" w:type="dxa"/>
          </w:tcPr>
          <w:p w14:paraId="3B0CA5B2" w14:textId="77777777" w:rsidR="009C0968" w:rsidRPr="001A1BDB" w:rsidRDefault="009C0968" w:rsidP="00FB5C06">
            <w:pPr>
              <w:pStyle w:val="MBDocNormalLevel1"/>
              <w:rPr>
                <w:sz w:val="18"/>
                <w:szCs w:val="18"/>
              </w:rPr>
            </w:pPr>
          </w:p>
        </w:tc>
        <w:tc>
          <w:tcPr>
            <w:tcW w:w="1360" w:type="dxa"/>
          </w:tcPr>
          <w:p w14:paraId="6F3D64C5" w14:textId="77777777" w:rsidR="009C0968" w:rsidRPr="001A1BDB" w:rsidRDefault="009C0968" w:rsidP="00FB5C06">
            <w:pPr>
              <w:pStyle w:val="MBDocNormalLevel1"/>
              <w:rPr>
                <w:sz w:val="18"/>
                <w:szCs w:val="18"/>
              </w:rPr>
            </w:pPr>
          </w:p>
        </w:tc>
      </w:tr>
      <w:tr w:rsidR="009C0968" w:rsidRPr="001A1BDB" w14:paraId="20A85B19" w14:textId="77777777" w:rsidTr="009C0968">
        <w:tc>
          <w:tcPr>
            <w:tcW w:w="2518" w:type="dxa"/>
          </w:tcPr>
          <w:p w14:paraId="0BCD357F" w14:textId="77777777" w:rsidR="009C0968" w:rsidRPr="001A1BDB" w:rsidRDefault="009C0968" w:rsidP="00FB5C06">
            <w:pPr>
              <w:pStyle w:val="MBDocNormalLevel1"/>
              <w:rPr>
                <w:sz w:val="18"/>
                <w:szCs w:val="18"/>
              </w:rPr>
            </w:pPr>
            <w:r w:rsidRPr="001A1BDB">
              <w:rPr>
                <w:sz w:val="18"/>
                <w:szCs w:val="18"/>
              </w:rPr>
              <w:t xml:space="preserve">Signature of Nurse making this entry </w:t>
            </w:r>
          </w:p>
        </w:tc>
        <w:tc>
          <w:tcPr>
            <w:tcW w:w="1559" w:type="dxa"/>
          </w:tcPr>
          <w:p w14:paraId="5A8A066D" w14:textId="77777777" w:rsidR="009C0968" w:rsidRPr="001A1BDB" w:rsidRDefault="009C0968" w:rsidP="00FB5C06">
            <w:pPr>
              <w:pStyle w:val="MBDocNormalLevel1"/>
              <w:rPr>
                <w:sz w:val="18"/>
                <w:szCs w:val="18"/>
              </w:rPr>
            </w:pPr>
          </w:p>
        </w:tc>
        <w:tc>
          <w:tcPr>
            <w:tcW w:w="1843" w:type="dxa"/>
          </w:tcPr>
          <w:p w14:paraId="7C2573C3" w14:textId="77777777" w:rsidR="009C0968" w:rsidRPr="001A1BDB" w:rsidRDefault="009C0968" w:rsidP="00FB5C06">
            <w:pPr>
              <w:pStyle w:val="MBDocNormalLevel1"/>
              <w:rPr>
                <w:sz w:val="18"/>
                <w:szCs w:val="18"/>
              </w:rPr>
            </w:pPr>
          </w:p>
        </w:tc>
        <w:tc>
          <w:tcPr>
            <w:tcW w:w="1985" w:type="dxa"/>
          </w:tcPr>
          <w:p w14:paraId="43D6FCD2" w14:textId="77777777" w:rsidR="009C0968" w:rsidRPr="001A1BDB" w:rsidRDefault="009C0968" w:rsidP="00FB5C06">
            <w:pPr>
              <w:pStyle w:val="MBDocNormalLevel1"/>
              <w:rPr>
                <w:sz w:val="18"/>
                <w:szCs w:val="18"/>
              </w:rPr>
            </w:pPr>
          </w:p>
        </w:tc>
        <w:tc>
          <w:tcPr>
            <w:tcW w:w="1417" w:type="dxa"/>
          </w:tcPr>
          <w:p w14:paraId="29ADDD3B" w14:textId="77777777" w:rsidR="009C0968" w:rsidRPr="001A1BDB" w:rsidRDefault="009C0968" w:rsidP="00FB5C06">
            <w:pPr>
              <w:pStyle w:val="MBDocNormalLevel1"/>
              <w:rPr>
                <w:sz w:val="18"/>
                <w:szCs w:val="18"/>
              </w:rPr>
            </w:pPr>
          </w:p>
        </w:tc>
        <w:tc>
          <w:tcPr>
            <w:tcW w:w="1360" w:type="dxa"/>
          </w:tcPr>
          <w:p w14:paraId="0E0CEB37" w14:textId="77777777" w:rsidR="009C0968" w:rsidRPr="001A1BDB" w:rsidRDefault="009C0968" w:rsidP="00FB5C06">
            <w:pPr>
              <w:pStyle w:val="MBDocNormalLevel1"/>
              <w:rPr>
                <w:sz w:val="18"/>
                <w:szCs w:val="18"/>
              </w:rPr>
            </w:pPr>
          </w:p>
        </w:tc>
      </w:tr>
      <w:tr w:rsidR="009C0968" w:rsidRPr="001A1BDB" w14:paraId="19688454" w14:textId="77777777" w:rsidTr="009C0968">
        <w:tc>
          <w:tcPr>
            <w:tcW w:w="2518" w:type="dxa"/>
          </w:tcPr>
          <w:p w14:paraId="75BB97CF" w14:textId="77777777" w:rsidR="009C0968" w:rsidRPr="001A1BDB" w:rsidRDefault="009C0968" w:rsidP="00FB5C06">
            <w:pPr>
              <w:pStyle w:val="MBDocNormalLevel1"/>
              <w:rPr>
                <w:sz w:val="18"/>
                <w:szCs w:val="18"/>
              </w:rPr>
            </w:pPr>
            <w:r w:rsidRPr="001A1BDB">
              <w:rPr>
                <w:sz w:val="18"/>
                <w:szCs w:val="18"/>
              </w:rPr>
              <w:t xml:space="preserve">Signature of Witness </w:t>
            </w:r>
          </w:p>
        </w:tc>
        <w:tc>
          <w:tcPr>
            <w:tcW w:w="1559" w:type="dxa"/>
          </w:tcPr>
          <w:p w14:paraId="38BBD636" w14:textId="77777777" w:rsidR="009C0968" w:rsidRPr="001A1BDB" w:rsidRDefault="009C0968" w:rsidP="00FB5C06">
            <w:pPr>
              <w:pStyle w:val="MBDocNormalLevel1"/>
              <w:rPr>
                <w:sz w:val="18"/>
                <w:szCs w:val="18"/>
              </w:rPr>
            </w:pPr>
          </w:p>
        </w:tc>
        <w:tc>
          <w:tcPr>
            <w:tcW w:w="1843" w:type="dxa"/>
          </w:tcPr>
          <w:p w14:paraId="1915B2C1" w14:textId="77777777" w:rsidR="009C0968" w:rsidRPr="001A1BDB" w:rsidRDefault="009C0968" w:rsidP="00FB5C06">
            <w:pPr>
              <w:pStyle w:val="MBDocNormalLevel1"/>
              <w:rPr>
                <w:sz w:val="18"/>
                <w:szCs w:val="18"/>
              </w:rPr>
            </w:pPr>
          </w:p>
        </w:tc>
        <w:tc>
          <w:tcPr>
            <w:tcW w:w="1985" w:type="dxa"/>
          </w:tcPr>
          <w:p w14:paraId="7077677C" w14:textId="77777777" w:rsidR="009C0968" w:rsidRPr="001A1BDB" w:rsidRDefault="009C0968" w:rsidP="00FB5C06">
            <w:pPr>
              <w:pStyle w:val="MBDocNormalLevel1"/>
              <w:rPr>
                <w:sz w:val="18"/>
                <w:szCs w:val="18"/>
              </w:rPr>
            </w:pPr>
          </w:p>
        </w:tc>
        <w:tc>
          <w:tcPr>
            <w:tcW w:w="1417" w:type="dxa"/>
          </w:tcPr>
          <w:p w14:paraId="2FC9E3ED" w14:textId="77777777" w:rsidR="009C0968" w:rsidRPr="001A1BDB" w:rsidRDefault="009C0968" w:rsidP="00FB5C06">
            <w:pPr>
              <w:pStyle w:val="MBDocNormalLevel1"/>
              <w:rPr>
                <w:sz w:val="18"/>
                <w:szCs w:val="18"/>
              </w:rPr>
            </w:pPr>
          </w:p>
        </w:tc>
        <w:tc>
          <w:tcPr>
            <w:tcW w:w="1360" w:type="dxa"/>
          </w:tcPr>
          <w:p w14:paraId="6F39D9E1" w14:textId="77777777" w:rsidR="009C0968" w:rsidRPr="001A1BDB" w:rsidRDefault="009C0968" w:rsidP="00FB5C06">
            <w:pPr>
              <w:pStyle w:val="MBDocNormalLevel1"/>
              <w:rPr>
                <w:sz w:val="18"/>
                <w:szCs w:val="18"/>
              </w:rPr>
            </w:pPr>
          </w:p>
        </w:tc>
      </w:tr>
    </w:tbl>
    <w:p w14:paraId="59A93A18" w14:textId="77777777" w:rsidR="009C0968" w:rsidRDefault="009C0968" w:rsidP="00FB5C06">
      <w:pPr>
        <w:pStyle w:val="MBDocNormalLevel1"/>
        <w:rPr>
          <w:b/>
          <w:sz w:val="24"/>
          <w:szCs w:val="24"/>
        </w:rPr>
      </w:pPr>
    </w:p>
    <w:p w14:paraId="7EAF3CFC" w14:textId="77777777" w:rsidR="009C0968" w:rsidRDefault="009C0968" w:rsidP="00FB5C06">
      <w:pPr>
        <w:pStyle w:val="MBDocNormalLevel1"/>
        <w:rPr>
          <w:b/>
          <w:sz w:val="24"/>
          <w:szCs w:val="24"/>
        </w:rPr>
      </w:pPr>
    </w:p>
    <w:tbl>
      <w:tblPr>
        <w:tblW w:w="0" w:type="auto"/>
        <w:tblLook w:val="04A0" w:firstRow="1" w:lastRow="0" w:firstColumn="1" w:lastColumn="0" w:noHBand="0" w:noVBand="1"/>
      </w:tblPr>
      <w:tblGrid>
        <w:gridCol w:w="3496"/>
        <w:gridCol w:w="3489"/>
        <w:gridCol w:w="3481"/>
      </w:tblGrid>
      <w:tr w:rsidR="009C0968" w14:paraId="0C776E06" w14:textId="77777777" w:rsidTr="009C0968">
        <w:tc>
          <w:tcPr>
            <w:tcW w:w="3560" w:type="dxa"/>
          </w:tcPr>
          <w:p w14:paraId="23C39705" w14:textId="77777777" w:rsidR="009C0968" w:rsidRDefault="009C0968" w:rsidP="00FB5C06">
            <w:pPr>
              <w:pStyle w:val="MBDocNormalLevel1"/>
              <w:rPr>
                <w:b/>
                <w:sz w:val="24"/>
                <w:szCs w:val="24"/>
              </w:rPr>
            </w:pPr>
            <w:r>
              <w:rPr>
                <w:b/>
                <w:sz w:val="24"/>
                <w:szCs w:val="24"/>
              </w:rPr>
              <w:t xml:space="preserve">Signature of Patient </w:t>
            </w:r>
          </w:p>
        </w:tc>
        <w:tc>
          <w:tcPr>
            <w:tcW w:w="3561" w:type="dxa"/>
          </w:tcPr>
          <w:p w14:paraId="21855DE1" w14:textId="77777777" w:rsidR="009C0968" w:rsidRDefault="009C0968" w:rsidP="00FB5C06">
            <w:pPr>
              <w:pStyle w:val="MBDocNormalLevel1"/>
              <w:rPr>
                <w:b/>
                <w:sz w:val="24"/>
                <w:szCs w:val="24"/>
              </w:rPr>
            </w:pPr>
            <w:r>
              <w:rPr>
                <w:b/>
                <w:sz w:val="24"/>
                <w:szCs w:val="24"/>
              </w:rPr>
              <w:t xml:space="preserve">Printed Name </w:t>
            </w:r>
          </w:p>
        </w:tc>
        <w:tc>
          <w:tcPr>
            <w:tcW w:w="3561" w:type="dxa"/>
          </w:tcPr>
          <w:p w14:paraId="146F4A05" w14:textId="77777777" w:rsidR="009C0968" w:rsidRDefault="009C0968" w:rsidP="00FB5C06">
            <w:pPr>
              <w:pStyle w:val="MBDocNormalLevel1"/>
              <w:rPr>
                <w:b/>
                <w:sz w:val="24"/>
                <w:szCs w:val="24"/>
              </w:rPr>
            </w:pPr>
            <w:r>
              <w:rPr>
                <w:b/>
                <w:sz w:val="24"/>
                <w:szCs w:val="24"/>
              </w:rPr>
              <w:t xml:space="preserve">Date </w:t>
            </w:r>
          </w:p>
        </w:tc>
      </w:tr>
      <w:tr w:rsidR="009C0968" w14:paraId="3347BDD9" w14:textId="77777777" w:rsidTr="009C0968">
        <w:tc>
          <w:tcPr>
            <w:tcW w:w="3560" w:type="dxa"/>
          </w:tcPr>
          <w:p w14:paraId="5CC4853D" w14:textId="77777777" w:rsidR="009C0968" w:rsidRDefault="009C0968" w:rsidP="00FB5C06">
            <w:pPr>
              <w:pStyle w:val="MBDocNormalLevel1"/>
              <w:rPr>
                <w:b/>
                <w:sz w:val="24"/>
                <w:szCs w:val="24"/>
              </w:rPr>
            </w:pPr>
          </w:p>
        </w:tc>
        <w:tc>
          <w:tcPr>
            <w:tcW w:w="3561" w:type="dxa"/>
          </w:tcPr>
          <w:p w14:paraId="7A3863AD" w14:textId="77777777" w:rsidR="009C0968" w:rsidRDefault="009C0968" w:rsidP="00FB5C06">
            <w:pPr>
              <w:pStyle w:val="MBDocNormalLevel1"/>
              <w:rPr>
                <w:b/>
                <w:sz w:val="24"/>
                <w:szCs w:val="24"/>
              </w:rPr>
            </w:pPr>
          </w:p>
        </w:tc>
        <w:tc>
          <w:tcPr>
            <w:tcW w:w="3561" w:type="dxa"/>
          </w:tcPr>
          <w:p w14:paraId="6054E0FA" w14:textId="77777777" w:rsidR="009C0968" w:rsidRDefault="009C0968" w:rsidP="00FB5C06">
            <w:pPr>
              <w:pStyle w:val="MBDocNormalLevel1"/>
              <w:rPr>
                <w:b/>
                <w:sz w:val="24"/>
                <w:szCs w:val="24"/>
              </w:rPr>
            </w:pPr>
          </w:p>
        </w:tc>
      </w:tr>
      <w:tr w:rsidR="009C0968" w14:paraId="2623989E" w14:textId="77777777" w:rsidTr="009C0968">
        <w:tc>
          <w:tcPr>
            <w:tcW w:w="3560" w:type="dxa"/>
          </w:tcPr>
          <w:p w14:paraId="624AFE4E" w14:textId="77777777" w:rsidR="009C0968" w:rsidRDefault="009C0968" w:rsidP="00FB5C06">
            <w:pPr>
              <w:pStyle w:val="MBDocNormalLevel1"/>
              <w:rPr>
                <w:b/>
                <w:sz w:val="24"/>
                <w:szCs w:val="24"/>
              </w:rPr>
            </w:pPr>
          </w:p>
        </w:tc>
        <w:tc>
          <w:tcPr>
            <w:tcW w:w="3561" w:type="dxa"/>
          </w:tcPr>
          <w:p w14:paraId="720AD352" w14:textId="77777777" w:rsidR="009C0968" w:rsidRDefault="009C0968" w:rsidP="00FB5C06">
            <w:pPr>
              <w:pStyle w:val="MBDocNormalLevel1"/>
              <w:rPr>
                <w:b/>
                <w:sz w:val="24"/>
                <w:szCs w:val="24"/>
              </w:rPr>
            </w:pPr>
          </w:p>
        </w:tc>
        <w:tc>
          <w:tcPr>
            <w:tcW w:w="3561" w:type="dxa"/>
          </w:tcPr>
          <w:p w14:paraId="2459DA97" w14:textId="77777777" w:rsidR="009C0968" w:rsidRDefault="009C0968" w:rsidP="00FB5C06">
            <w:pPr>
              <w:pStyle w:val="MBDocNormalLevel1"/>
              <w:rPr>
                <w:b/>
                <w:sz w:val="24"/>
                <w:szCs w:val="24"/>
              </w:rPr>
            </w:pPr>
          </w:p>
        </w:tc>
      </w:tr>
      <w:tr w:rsidR="009C0968" w14:paraId="4CCE7320" w14:textId="77777777" w:rsidTr="009C0968">
        <w:tc>
          <w:tcPr>
            <w:tcW w:w="3560" w:type="dxa"/>
          </w:tcPr>
          <w:p w14:paraId="3EA29CFF" w14:textId="77777777" w:rsidR="009C0968" w:rsidRDefault="009C0968" w:rsidP="00FB5C06">
            <w:pPr>
              <w:pStyle w:val="MBDocNormalLevel1"/>
              <w:rPr>
                <w:b/>
                <w:sz w:val="24"/>
                <w:szCs w:val="24"/>
              </w:rPr>
            </w:pPr>
          </w:p>
        </w:tc>
        <w:tc>
          <w:tcPr>
            <w:tcW w:w="3561" w:type="dxa"/>
          </w:tcPr>
          <w:p w14:paraId="7F6DB3EE" w14:textId="77777777" w:rsidR="009C0968" w:rsidRDefault="009C0968" w:rsidP="00FB5C06">
            <w:pPr>
              <w:pStyle w:val="MBDocNormalLevel1"/>
              <w:rPr>
                <w:b/>
                <w:sz w:val="24"/>
                <w:szCs w:val="24"/>
              </w:rPr>
            </w:pPr>
          </w:p>
        </w:tc>
        <w:tc>
          <w:tcPr>
            <w:tcW w:w="3561" w:type="dxa"/>
          </w:tcPr>
          <w:p w14:paraId="2E9CB4BD" w14:textId="77777777" w:rsidR="009C0968" w:rsidRDefault="009C0968" w:rsidP="00FB5C06">
            <w:pPr>
              <w:pStyle w:val="MBDocNormalLevel1"/>
              <w:rPr>
                <w:b/>
                <w:sz w:val="24"/>
                <w:szCs w:val="24"/>
              </w:rPr>
            </w:pPr>
          </w:p>
        </w:tc>
      </w:tr>
      <w:tr w:rsidR="009C0968" w14:paraId="1AD1FE8E" w14:textId="77777777" w:rsidTr="009C0968">
        <w:tc>
          <w:tcPr>
            <w:tcW w:w="3560" w:type="dxa"/>
          </w:tcPr>
          <w:p w14:paraId="272382DF" w14:textId="77777777" w:rsidR="009C0968" w:rsidRDefault="009C0968" w:rsidP="00FB5C06">
            <w:pPr>
              <w:pStyle w:val="MBDocNormalLevel1"/>
              <w:rPr>
                <w:b/>
                <w:sz w:val="24"/>
                <w:szCs w:val="24"/>
              </w:rPr>
            </w:pPr>
          </w:p>
        </w:tc>
        <w:tc>
          <w:tcPr>
            <w:tcW w:w="3561" w:type="dxa"/>
          </w:tcPr>
          <w:p w14:paraId="18605C3D" w14:textId="77777777" w:rsidR="009C0968" w:rsidRDefault="009C0968" w:rsidP="00FB5C06">
            <w:pPr>
              <w:pStyle w:val="MBDocNormalLevel1"/>
              <w:rPr>
                <w:b/>
                <w:sz w:val="24"/>
                <w:szCs w:val="24"/>
              </w:rPr>
            </w:pPr>
          </w:p>
        </w:tc>
        <w:tc>
          <w:tcPr>
            <w:tcW w:w="3561" w:type="dxa"/>
          </w:tcPr>
          <w:p w14:paraId="43BF3E9E" w14:textId="77777777" w:rsidR="009C0968" w:rsidRDefault="009C0968" w:rsidP="00FB5C06">
            <w:pPr>
              <w:pStyle w:val="MBDocNormalLevel1"/>
              <w:rPr>
                <w:b/>
                <w:sz w:val="24"/>
                <w:szCs w:val="24"/>
              </w:rPr>
            </w:pPr>
          </w:p>
        </w:tc>
      </w:tr>
    </w:tbl>
    <w:p w14:paraId="051F482F" w14:textId="4AB10350" w:rsidR="007C0CB1" w:rsidRDefault="007C0CB1" w:rsidP="00FB5C06">
      <w:pPr>
        <w:pStyle w:val="MBDocNormalLevel1"/>
        <w:rPr>
          <w:b/>
          <w:sz w:val="24"/>
          <w:szCs w:val="24"/>
        </w:rPr>
      </w:pPr>
    </w:p>
    <w:p w14:paraId="1C20E833" w14:textId="469385B4" w:rsidR="006A60C6" w:rsidRDefault="003C18D0" w:rsidP="00665DB8">
      <w:pPr>
        <w:pStyle w:val="Heading1"/>
      </w:pPr>
      <w:bookmarkStart w:id="30" w:name="_Toc127188783"/>
      <w:r>
        <w:t>A</w:t>
      </w:r>
      <w:r w:rsidR="004A24B9">
        <w:t>ppendix 3: Location of Safes for Depositing Valuables When General Office is Closed</w:t>
      </w:r>
      <w:bookmarkEnd w:id="30"/>
    </w:p>
    <w:p w14:paraId="3578BE0D" w14:textId="77777777" w:rsidR="006A60C6" w:rsidRDefault="006A60C6" w:rsidP="006A60C6">
      <w:pPr>
        <w:pStyle w:val="MBDocNormalLevel1"/>
        <w:rPr>
          <w:b/>
          <w:sz w:val="24"/>
          <w:szCs w:val="24"/>
        </w:rPr>
      </w:pPr>
    </w:p>
    <w:tbl>
      <w:tblPr>
        <w:tblW w:w="0" w:type="auto"/>
        <w:tblLook w:val="04A0" w:firstRow="1" w:lastRow="0" w:firstColumn="1" w:lastColumn="0" w:noHBand="0" w:noVBand="1"/>
      </w:tblPr>
      <w:tblGrid>
        <w:gridCol w:w="3476"/>
        <w:gridCol w:w="3499"/>
        <w:gridCol w:w="3491"/>
      </w:tblGrid>
      <w:tr w:rsidR="006A60C6" w14:paraId="4AC6713A" w14:textId="77777777" w:rsidTr="006A60C6">
        <w:tc>
          <w:tcPr>
            <w:tcW w:w="3560" w:type="dxa"/>
          </w:tcPr>
          <w:p w14:paraId="741FC42C" w14:textId="77777777" w:rsidR="006A60C6" w:rsidRDefault="006A60C6" w:rsidP="006A60C6">
            <w:pPr>
              <w:pStyle w:val="MBDocNormalLevel1"/>
              <w:jc w:val="center"/>
              <w:rPr>
                <w:b/>
                <w:sz w:val="24"/>
                <w:szCs w:val="24"/>
              </w:rPr>
            </w:pPr>
            <w:r>
              <w:rPr>
                <w:b/>
                <w:sz w:val="24"/>
                <w:szCs w:val="24"/>
              </w:rPr>
              <w:t>Site</w:t>
            </w:r>
          </w:p>
        </w:tc>
        <w:tc>
          <w:tcPr>
            <w:tcW w:w="3561" w:type="dxa"/>
          </w:tcPr>
          <w:p w14:paraId="01B5C8D2" w14:textId="77777777" w:rsidR="006A60C6" w:rsidRDefault="006A60C6" w:rsidP="006A60C6">
            <w:pPr>
              <w:pStyle w:val="MBDocNormalLevel1"/>
              <w:jc w:val="center"/>
              <w:rPr>
                <w:b/>
                <w:sz w:val="24"/>
                <w:szCs w:val="24"/>
              </w:rPr>
            </w:pPr>
            <w:r>
              <w:rPr>
                <w:b/>
                <w:sz w:val="24"/>
                <w:szCs w:val="24"/>
              </w:rPr>
              <w:t>Location</w:t>
            </w:r>
          </w:p>
        </w:tc>
        <w:tc>
          <w:tcPr>
            <w:tcW w:w="3561" w:type="dxa"/>
          </w:tcPr>
          <w:p w14:paraId="35E5C514" w14:textId="77777777" w:rsidR="006A60C6" w:rsidRDefault="006A60C6" w:rsidP="006A60C6">
            <w:pPr>
              <w:pStyle w:val="MBDocNormalLevel1"/>
              <w:jc w:val="center"/>
              <w:rPr>
                <w:b/>
                <w:sz w:val="24"/>
                <w:szCs w:val="24"/>
              </w:rPr>
            </w:pPr>
            <w:r>
              <w:rPr>
                <w:b/>
                <w:sz w:val="24"/>
                <w:szCs w:val="24"/>
              </w:rPr>
              <w:t>Access</w:t>
            </w:r>
          </w:p>
        </w:tc>
      </w:tr>
      <w:tr w:rsidR="006A60C6" w14:paraId="17271E79" w14:textId="77777777" w:rsidTr="006A60C6">
        <w:tc>
          <w:tcPr>
            <w:tcW w:w="3560" w:type="dxa"/>
          </w:tcPr>
          <w:p w14:paraId="39F28A33" w14:textId="77777777" w:rsidR="006A60C6" w:rsidRPr="00BD4529" w:rsidRDefault="006A60C6" w:rsidP="006A60C6">
            <w:pPr>
              <w:pStyle w:val="MBDocNormalLevel1"/>
              <w:rPr>
                <w:sz w:val="24"/>
                <w:szCs w:val="24"/>
              </w:rPr>
            </w:pPr>
            <w:r w:rsidRPr="00BD4529">
              <w:rPr>
                <w:sz w:val="24"/>
                <w:szCs w:val="24"/>
              </w:rPr>
              <w:t>RLI</w:t>
            </w:r>
          </w:p>
        </w:tc>
        <w:tc>
          <w:tcPr>
            <w:tcW w:w="3561" w:type="dxa"/>
          </w:tcPr>
          <w:p w14:paraId="28AC8EFC" w14:textId="77777777" w:rsidR="006A60C6" w:rsidRPr="00BD4529" w:rsidRDefault="006A60C6" w:rsidP="006A60C6">
            <w:pPr>
              <w:pStyle w:val="MBDocNormalLevel1"/>
              <w:rPr>
                <w:sz w:val="24"/>
                <w:szCs w:val="24"/>
              </w:rPr>
            </w:pPr>
            <w:r w:rsidRPr="00BD4529">
              <w:rPr>
                <w:sz w:val="24"/>
                <w:szCs w:val="24"/>
              </w:rPr>
              <w:t>By General Office</w:t>
            </w:r>
          </w:p>
          <w:p w14:paraId="7EF625D2" w14:textId="77777777" w:rsidR="006A60C6" w:rsidRPr="00BD4529" w:rsidRDefault="006A60C6" w:rsidP="006A60C6">
            <w:pPr>
              <w:pStyle w:val="MBDocNormalLevel1"/>
              <w:rPr>
                <w:sz w:val="24"/>
                <w:szCs w:val="24"/>
              </w:rPr>
            </w:pPr>
            <w:r w:rsidRPr="00BD4529">
              <w:rPr>
                <w:sz w:val="24"/>
                <w:szCs w:val="24"/>
              </w:rPr>
              <w:t>Med Unit 1</w:t>
            </w:r>
          </w:p>
        </w:tc>
        <w:tc>
          <w:tcPr>
            <w:tcW w:w="3561" w:type="dxa"/>
          </w:tcPr>
          <w:p w14:paraId="4415E60B" w14:textId="77777777" w:rsidR="006A60C6" w:rsidRPr="00BD4529" w:rsidRDefault="006A60C6" w:rsidP="006A60C6">
            <w:pPr>
              <w:pStyle w:val="MBDocNormalLevel1"/>
              <w:rPr>
                <w:sz w:val="24"/>
                <w:szCs w:val="24"/>
              </w:rPr>
            </w:pPr>
            <w:r w:rsidRPr="00BD4529">
              <w:rPr>
                <w:sz w:val="24"/>
                <w:szCs w:val="24"/>
              </w:rPr>
              <w:t>General officer personnel</w:t>
            </w:r>
          </w:p>
        </w:tc>
      </w:tr>
      <w:tr w:rsidR="006A60C6" w14:paraId="3302787A" w14:textId="77777777" w:rsidTr="006A60C6">
        <w:tc>
          <w:tcPr>
            <w:tcW w:w="3560" w:type="dxa"/>
          </w:tcPr>
          <w:p w14:paraId="603C9268" w14:textId="77777777" w:rsidR="006A60C6" w:rsidRDefault="006A60C6" w:rsidP="006A60C6">
            <w:pPr>
              <w:pStyle w:val="MBDocNormalLevel1"/>
              <w:rPr>
                <w:sz w:val="24"/>
                <w:szCs w:val="24"/>
              </w:rPr>
            </w:pPr>
            <w:r w:rsidRPr="00BD4529">
              <w:rPr>
                <w:sz w:val="24"/>
                <w:szCs w:val="24"/>
              </w:rPr>
              <w:t>RLI</w:t>
            </w:r>
          </w:p>
          <w:p w14:paraId="52C8BFB4" w14:textId="4FEA07DD" w:rsidR="005D0408" w:rsidRPr="00BD4529" w:rsidRDefault="005D0408" w:rsidP="006A60C6">
            <w:pPr>
              <w:pStyle w:val="MBDocNormalLevel1"/>
              <w:rPr>
                <w:sz w:val="24"/>
                <w:szCs w:val="24"/>
              </w:rPr>
            </w:pPr>
          </w:p>
        </w:tc>
        <w:tc>
          <w:tcPr>
            <w:tcW w:w="3561" w:type="dxa"/>
          </w:tcPr>
          <w:p w14:paraId="7A6F3B9F" w14:textId="77777777" w:rsidR="006A60C6" w:rsidRPr="00BD4529" w:rsidRDefault="006A60C6" w:rsidP="006A60C6">
            <w:pPr>
              <w:pStyle w:val="MBDocNormalLevel1"/>
              <w:rPr>
                <w:sz w:val="24"/>
                <w:szCs w:val="24"/>
              </w:rPr>
            </w:pPr>
            <w:r w:rsidRPr="00BD4529">
              <w:rPr>
                <w:sz w:val="24"/>
                <w:szCs w:val="24"/>
              </w:rPr>
              <w:t xml:space="preserve">Accident and Emergency </w:t>
            </w:r>
          </w:p>
        </w:tc>
        <w:tc>
          <w:tcPr>
            <w:tcW w:w="3561" w:type="dxa"/>
          </w:tcPr>
          <w:p w14:paraId="184F3DCC" w14:textId="77777777" w:rsidR="006A60C6" w:rsidRPr="00BD4529" w:rsidRDefault="006A60C6" w:rsidP="006A60C6">
            <w:pPr>
              <w:pStyle w:val="MBDocNormalLevel1"/>
              <w:rPr>
                <w:sz w:val="24"/>
                <w:szCs w:val="24"/>
              </w:rPr>
            </w:pPr>
            <w:r w:rsidRPr="00BD4529">
              <w:rPr>
                <w:sz w:val="24"/>
                <w:szCs w:val="24"/>
              </w:rPr>
              <w:t>Key holder / Nurse in charge</w:t>
            </w:r>
          </w:p>
        </w:tc>
      </w:tr>
      <w:tr w:rsidR="006A60C6" w14:paraId="587E0967" w14:textId="77777777" w:rsidTr="006A60C6">
        <w:tc>
          <w:tcPr>
            <w:tcW w:w="3560" w:type="dxa"/>
          </w:tcPr>
          <w:p w14:paraId="672282B1" w14:textId="77777777" w:rsidR="005D0408" w:rsidRDefault="006A60C6" w:rsidP="006A60C6">
            <w:pPr>
              <w:pStyle w:val="MBDocNormalLevel1"/>
              <w:rPr>
                <w:sz w:val="24"/>
                <w:szCs w:val="24"/>
              </w:rPr>
            </w:pPr>
            <w:r w:rsidRPr="00BD4529">
              <w:rPr>
                <w:sz w:val="24"/>
                <w:szCs w:val="24"/>
              </w:rPr>
              <w:t>WGH</w:t>
            </w:r>
          </w:p>
          <w:p w14:paraId="00D4B119" w14:textId="0EC999EB" w:rsidR="006A60C6" w:rsidRPr="00BD4529" w:rsidRDefault="006A60C6" w:rsidP="006A60C6">
            <w:pPr>
              <w:pStyle w:val="MBDocNormalLevel1"/>
              <w:rPr>
                <w:sz w:val="24"/>
                <w:szCs w:val="24"/>
              </w:rPr>
            </w:pPr>
            <w:r w:rsidRPr="00BD4529">
              <w:rPr>
                <w:sz w:val="24"/>
                <w:szCs w:val="24"/>
              </w:rPr>
              <w:t xml:space="preserve"> </w:t>
            </w:r>
          </w:p>
        </w:tc>
        <w:tc>
          <w:tcPr>
            <w:tcW w:w="3561" w:type="dxa"/>
          </w:tcPr>
          <w:p w14:paraId="7A9AB836" w14:textId="77777777" w:rsidR="006A60C6" w:rsidRPr="00BD4529" w:rsidRDefault="006A60C6" w:rsidP="006A60C6">
            <w:pPr>
              <w:pStyle w:val="MBDocNormalLevel1"/>
              <w:rPr>
                <w:sz w:val="24"/>
                <w:szCs w:val="24"/>
              </w:rPr>
            </w:pPr>
            <w:r w:rsidRPr="00BD4529">
              <w:rPr>
                <w:sz w:val="24"/>
                <w:szCs w:val="24"/>
              </w:rPr>
              <w:t>Switchboard</w:t>
            </w:r>
          </w:p>
        </w:tc>
        <w:tc>
          <w:tcPr>
            <w:tcW w:w="3561" w:type="dxa"/>
          </w:tcPr>
          <w:p w14:paraId="1C99EF4C" w14:textId="77777777" w:rsidR="006A60C6" w:rsidRPr="00BD4529" w:rsidRDefault="006A60C6" w:rsidP="006A60C6">
            <w:pPr>
              <w:pStyle w:val="MBDocNormalLevel1"/>
              <w:rPr>
                <w:sz w:val="24"/>
                <w:szCs w:val="24"/>
              </w:rPr>
            </w:pPr>
            <w:r w:rsidRPr="00BD4529">
              <w:rPr>
                <w:sz w:val="24"/>
                <w:szCs w:val="24"/>
              </w:rPr>
              <w:t>General officer personnel</w:t>
            </w:r>
          </w:p>
        </w:tc>
      </w:tr>
      <w:tr w:rsidR="006A60C6" w14:paraId="38B1CCC5" w14:textId="77777777" w:rsidTr="006A60C6">
        <w:tc>
          <w:tcPr>
            <w:tcW w:w="3560" w:type="dxa"/>
          </w:tcPr>
          <w:p w14:paraId="763BA99A" w14:textId="77777777" w:rsidR="006A60C6" w:rsidRPr="00BD4529" w:rsidRDefault="006A60C6" w:rsidP="006A60C6">
            <w:pPr>
              <w:pStyle w:val="MBDocNormalLevel1"/>
              <w:rPr>
                <w:sz w:val="24"/>
                <w:szCs w:val="24"/>
              </w:rPr>
            </w:pPr>
            <w:r w:rsidRPr="00BD4529">
              <w:rPr>
                <w:sz w:val="24"/>
                <w:szCs w:val="24"/>
              </w:rPr>
              <w:t xml:space="preserve">FGH </w:t>
            </w:r>
          </w:p>
        </w:tc>
        <w:tc>
          <w:tcPr>
            <w:tcW w:w="3561" w:type="dxa"/>
          </w:tcPr>
          <w:p w14:paraId="69E67C71" w14:textId="77777777" w:rsidR="006A60C6" w:rsidRPr="00BD4529" w:rsidRDefault="006A60C6" w:rsidP="006A60C6">
            <w:pPr>
              <w:pStyle w:val="MBDocNormalLevel1"/>
              <w:rPr>
                <w:sz w:val="24"/>
                <w:szCs w:val="24"/>
              </w:rPr>
            </w:pPr>
            <w:r w:rsidRPr="00BD4529">
              <w:rPr>
                <w:sz w:val="24"/>
                <w:szCs w:val="24"/>
              </w:rPr>
              <w:t xml:space="preserve">Medicine </w:t>
            </w:r>
            <w:r w:rsidR="00F96C04">
              <w:rPr>
                <w:sz w:val="24"/>
                <w:szCs w:val="24"/>
              </w:rPr>
              <w:t>Care Group</w:t>
            </w:r>
            <w:r w:rsidRPr="00BD4529">
              <w:rPr>
                <w:sz w:val="24"/>
                <w:szCs w:val="24"/>
              </w:rPr>
              <w:t xml:space="preserve"> Office, level 6</w:t>
            </w:r>
          </w:p>
        </w:tc>
        <w:tc>
          <w:tcPr>
            <w:tcW w:w="3561" w:type="dxa"/>
          </w:tcPr>
          <w:p w14:paraId="4A40F2DC" w14:textId="77777777" w:rsidR="006A60C6" w:rsidRPr="00BD4529" w:rsidRDefault="006A60C6" w:rsidP="006A60C6">
            <w:pPr>
              <w:pStyle w:val="MBDocNormalLevel1"/>
              <w:rPr>
                <w:sz w:val="24"/>
                <w:szCs w:val="24"/>
              </w:rPr>
            </w:pPr>
            <w:r w:rsidRPr="00BD4529">
              <w:rPr>
                <w:sz w:val="24"/>
                <w:szCs w:val="24"/>
              </w:rPr>
              <w:t>Bleep holder and General office personnel</w:t>
            </w:r>
          </w:p>
        </w:tc>
      </w:tr>
      <w:tr w:rsidR="006A60C6" w14:paraId="6E7906A8" w14:textId="77777777" w:rsidTr="006A60C6">
        <w:tc>
          <w:tcPr>
            <w:tcW w:w="3560" w:type="dxa"/>
          </w:tcPr>
          <w:p w14:paraId="18097C28" w14:textId="77777777" w:rsidR="006A60C6" w:rsidRPr="00BD4529" w:rsidRDefault="006A60C6" w:rsidP="006A60C6">
            <w:pPr>
              <w:pStyle w:val="MBDocNormalLevel1"/>
              <w:rPr>
                <w:sz w:val="24"/>
                <w:szCs w:val="24"/>
              </w:rPr>
            </w:pPr>
            <w:r w:rsidRPr="00BD4529">
              <w:rPr>
                <w:sz w:val="24"/>
                <w:szCs w:val="24"/>
              </w:rPr>
              <w:t xml:space="preserve">FGH </w:t>
            </w:r>
          </w:p>
        </w:tc>
        <w:tc>
          <w:tcPr>
            <w:tcW w:w="3561" w:type="dxa"/>
          </w:tcPr>
          <w:p w14:paraId="3EECD529" w14:textId="77777777" w:rsidR="006A60C6" w:rsidRPr="00BD4529" w:rsidRDefault="006A60C6" w:rsidP="006A60C6">
            <w:pPr>
              <w:pStyle w:val="MBDocNormalLevel1"/>
              <w:rPr>
                <w:sz w:val="24"/>
                <w:szCs w:val="24"/>
              </w:rPr>
            </w:pPr>
            <w:r w:rsidRPr="00BD4529">
              <w:rPr>
                <w:sz w:val="24"/>
                <w:szCs w:val="24"/>
              </w:rPr>
              <w:t xml:space="preserve">Level 4, near chapel </w:t>
            </w:r>
          </w:p>
        </w:tc>
        <w:tc>
          <w:tcPr>
            <w:tcW w:w="3561" w:type="dxa"/>
          </w:tcPr>
          <w:p w14:paraId="1EBA5C70" w14:textId="77777777" w:rsidR="006A60C6" w:rsidRPr="00BD4529" w:rsidRDefault="006A60C6" w:rsidP="006A60C6">
            <w:pPr>
              <w:pStyle w:val="MBDocNormalLevel1"/>
              <w:rPr>
                <w:sz w:val="24"/>
                <w:szCs w:val="24"/>
              </w:rPr>
            </w:pPr>
            <w:r w:rsidRPr="00BD4529">
              <w:rPr>
                <w:sz w:val="24"/>
                <w:szCs w:val="24"/>
              </w:rPr>
              <w:t xml:space="preserve">Bleep holder / General Office personnel </w:t>
            </w:r>
          </w:p>
        </w:tc>
      </w:tr>
    </w:tbl>
    <w:p w14:paraId="3401504C" w14:textId="77777777" w:rsidR="006A60C6" w:rsidRDefault="006A60C6" w:rsidP="006A60C6">
      <w:pPr>
        <w:pStyle w:val="MBDocNormalLevel1"/>
        <w:rPr>
          <w:b/>
          <w:sz w:val="24"/>
          <w:szCs w:val="24"/>
        </w:rPr>
      </w:pPr>
    </w:p>
    <w:p w14:paraId="3172316D" w14:textId="77777777" w:rsidR="006A60C6" w:rsidRDefault="006A60C6">
      <w:pPr>
        <w:overflowPunct/>
        <w:autoSpaceDE/>
        <w:autoSpaceDN/>
        <w:adjustRightInd/>
        <w:textAlignment w:val="auto"/>
        <w:rPr>
          <w:b/>
          <w:sz w:val="24"/>
          <w:szCs w:val="24"/>
        </w:rPr>
      </w:pPr>
      <w:r>
        <w:rPr>
          <w:b/>
          <w:sz w:val="24"/>
          <w:szCs w:val="24"/>
        </w:rPr>
        <w:br w:type="page"/>
      </w:r>
    </w:p>
    <w:p w14:paraId="04DEF6D2" w14:textId="247D27AE" w:rsidR="00FE4508" w:rsidRDefault="00032AB4">
      <w:pPr>
        <w:overflowPunct/>
        <w:autoSpaceDE/>
        <w:autoSpaceDN/>
        <w:adjustRightInd/>
        <w:textAlignment w:val="auto"/>
        <w:rPr>
          <w:b/>
          <w:sz w:val="24"/>
          <w:szCs w:val="24"/>
        </w:rPr>
      </w:pPr>
      <w:bookmarkStart w:id="31" w:name="_Toc127188784"/>
      <w:r w:rsidRPr="00665DB8">
        <w:rPr>
          <w:rStyle w:val="Heading1Char"/>
        </w:rPr>
        <w:lastRenderedPageBreak/>
        <w:t>Appendix 4</w:t>
      </w:r>
      <w:r w:rsidR="00665DB8">
        <w:rPr>
          <w:rStyle w:val="Heading1Char"/>
        </w:rPr>
        <w:t>:</w:t>
      </w:r>
      <w:r w:rsidRPr="00665DB8">
        <w:rPr>
          <w:rStyle w:val="Heading1Char"/>
        </w:rPr>
        <w:t xml:space="preserve"> Infection Prevention Poster - Segregation of Patients Personal</w:t>
      </w:r>
      <w:bookmarkEnd w:id="31"/>
      <w:r w:rsidRPr="00032AB4">
        <w:rPr>
          <w:b/>
          <w:sz w:val="24"/>
          <w:szCs w:val="24"/>
        </w:rPr>
        <w:t xml:space="preserve"> Belongings</w:t>
      </w:r>
    </w:p>
    <w:p w14:paraId="7067F727" w14:textId="3F9E518E" w:rsidR="003C18D0" w:rsidRDefault="003C18D0" w:rsidP="003C18D0">
      <w:r>
        <w:t>Link to printable version:</w:t>
      </w:r>
      <w:r w:rsidR="003F2965">
        <w:t xml:space="preserve"> </w:t>
      </w:r>
      <w:hyperlink r:id="rId18" w:history="1">
        <w:r w:rsidR="003F2965" w:rsidRPr="003F2965">
          <w:rPr>
            <w:color w:val="0000FF"/>
            <w:u w:val="single"/>
          </w:rPr>
          <w:t>Segregation of Patients Personal Belongings.docx</w:t>
        </w:r>
      </w:hyperlink>
    </w:p>
    <w:p w14:paraId="78AF900E" w14:textId="77777777" w:rsidR="00032AB4" w:rsidRDefault="00032AB4">
      <w:pPr>
        <w:overflowPunct/>
        <w:autoSpaceDE/>
        <w:autoSpaceDN/>
        <w:adjustRightInd/>
        <w:textAlignment w:val="auto"/>
        <w:rPr>
          <w:b/>
          <w:sz w:val="24"/>
          <w:szCs w:val="24"/>
        </w:rPr>
      </w:pPr>
    </w:p>
    <w:p w14:paraId="02366B04" w14:textId="77777777" w:rsidR="00032AB4" w:rsidRPr="00C131C7" w:rsidRDefault="00032AB4" w:rsidP="00032AB4">
      <w:pPr>
        <w:jc w:val="center"/>
        <w:rPr>
          <w:rFonts w:cs="Arial"/>
          <w:b/>
          <w:bCs/>
          <w:color w:val="FF0000"/>
          <w:sz w:val="44"/>
          <w:szCs w:val="44"/>
        </w:rPr>
      </w:pPr>
      <w:r w:rsidRPr="00C131C7">
        <w:rPr>
          <w:rFonts w:cs="Arial"/>
          <w:b/>
          <w:bCs/>
          <w:color w:val="FF0000"/>
          <w:sz w:val="44"/>
          <w:szCs w:val="44"/>
        </w:rPr>
        <w:t xml:space="preserve">Segregation of Patients Personal Belongings </w:t>
      </w:r>
    </w:p>
    <w:p w14:paraId="7CB42ABA" w14:textId="77777777" w:rsidR="00032AB4" w:rsidRPr="001F43B0" w:rsidRDefault="00032AB4" w:rsidP="00032AB4">
      <w:pPr>
        <w:jc w:val="center"/>
        <w:rPr>
          <w:rFonts w:cs="Arial"/>
          <w:b/>
          <w:bCs/>
          <w:color w:val="FF0000"/>
          <w:sz w:val="36"/>
          <w:szCs w:val="36"/>
        </w:rPr>
      </w:pPr>
    </w:p>
    <w:p w14:paraId="26D81D35" w14:textId="77777777" w:rsidR="00032AB4" w:rsidRPr="00C131C7" w:rsidRDefault="00032AB4" w:rsidP="00032AB4">
      <w:pPr>
        <w:jc w:val="center"/>
        <w:rPr>
          <w:rFonts w:cs="Arial"/>
          <w:b/>
          <w:bCs/>
          <w:color w:val="FF0000"/>
          <w:sz w:val="40"/>
          <w:szCs w:val="40"/>
          <w:u w:val="single"/>
        </w:rPr>
      </w:pPr>
      <w:r w:rsidRPr="00C131C7">
        <w:rPr>
          <w:rFonts w:cs="Arial"/>
          <w:b/>
          <w:bCs/>
          <w:color w:val="FF0000"/>
          <w:sz w:val="40"/>
          <w:szCs w:val="40"/>
          <w:u w:val="single"/>
        </w:rPr>
        <w:t>Information for all staff</w:t>
      </w:r>
    </w:p>
    <w:p w14:paraId="4BE53991" w14:textId="77777777" w:rsidR="00032AB4" w:rsidRPr="001F43B0" w:rsidRDefault="00032AB4" w:rsidP="00032AB4">
      <w:pPr>
        <w:jc w:val="center"/>
        <w:rPr>
          <w:rFonts w:cs="Arial"/>
          <w:b/>
          <w:bCs/>
          <w:sz w:val="28"/>
          <w:szCs w:val="28"/>
        </w:rPr>
      </w:pPr>
    </w:p>
    <w:p w14:paraId="33DE5C2C" w14:textId="77777777" w:rsidR="00032AB4" w:rsidRPr="001F43B0" w:rsidRDefault="00032AB4" w:rsidP="00032AB4">
      <w:pPr>
        <w:jc w:val="center"/>
        <w:rPr>
          <w:rFonts w:cs="Arial"/>
          <w:b/>
          <w:bCs/>
          <w:sz w:val="28"/>
          <w:szCs w:val="28"/>
        </w:rPr>
      </w:pPr>
    </w:p>
    <w:p w14:paraId="7482DE6C" w14:textId="77777777" w:rsidR="00032AB4" w:rsidRDefault="00032AB4" w:rsidP="00032AB4">
      <w:pPr>
        <w:jc w:val="center"/>
        <w:rPr>
          <w:rFonts w:cs="Arial"/>
          <w:b/>
          <w:bCs/>
          <w:color w:val="FF0000"/>
          <w:sz w:val="32"/>
          <w:szCs w:val="32"/>
          <w:u w:val="single"/>
        </w:rPr>
      </w:pPr>
      <w:r w:rsidRPr="00C131C7">
        <w:rPr>
          <w:rFonts w:cs="Arial"/>
          <w:b/>
          <w:bCs/>
          <w:color w:val="FF0000"/>
          <w:sz w:val="32"/>
          <w:szCs w:val="32"/>
          <w:u w:val="single"/>
        </w:rPr>
        <w:t>Reminders</w:t>
      </w:r>
    </w:p>
    <w:p w14:paraId="5B9BB84A" w14:textId="77777777" w:rsidR="00032AB4" w:rsidRPr="00C131C7" w:rsidRDefault="00032AB4" w:rsidP="00032AB4">
      <w:pPr>
        <w:jc w:val="center"/>
        <w:rPr>
          <w:rFonts w:cs="Arial"/>
          <w:b/>
          <w:bCs/>
          <w:color w:val="FF0000"/>
          <w:sz w:val="32"/>
          <w:szCs w:val="32"/>
          <w:u w:val="single"/>
        </w:rPr>
      </w:pPr>
    </w:p>
    <w:p w14:paraId="7FF9CDD0" w14:textId="77777777" w:rsidR="00032AB4" w:rsidRPr="00020DAC" w:rsidRDefault="00032AB4" w:rsidP="00032AB4">
      <w:pPr>
        <w:jc w:val="center"/>
        <w:rPr>
          <w:rFonts w:cs="Arial"/>
          <w:b/>
          <w:bCs/>
          <w:color w:val="FF0000"/>
          <w:sz w:val="28"/>
          <w:szCs w:val="28"/>
          <w:u w:val="single"/>
        </w:rPr>
      </w:pPr>
    </w:p>
    <w:p w14:paraId="2D59AA16" w14:textId="77777777" w:rsidR="00032AB4" w:rsidRDefault="00032AB4" w:rsidP="00032AB4">
      <w:pPr>
        <w:pStyle w:val="Default"/>
        <w:spacing w:after="37"/>
        <w:jc w:val="center"/>
        <w:rPr>
          <w:b/>
          <w:bCs/>
          <w:color w:val="1F497D" w:themeColor="text2"/>
          <w:sz w:val="32"/>
          <w:szCs w:val="32"/>
        </w:rPr>
      </w:pPr>
      <w:r w:rsidRPr="00C131C7">
        <w:rPr>
          <w:b/>
          <w:bCs/>
          <w:color w:val="1F497D" w:themeColor="text2"/>
          <w:sz w:val="32"/>
          <w:szCs w:val="32"/>
        </w:rPr>
        <w:t xml:space="preserve">Please ensure that all patients belongings are </w:t>
      </w:r>
      <w:r>
        <w:rPr>
          <w:b/>
          <w:bCs/>
          <w:color w:val="1F497D" w:themeColor="text2"/>
          <w:sz w:val="32"/>
          <w:szCs w:val="32"/>
        </w:rPr>
        <w:t xml:space="preserve">appropriately </w:t>
      </w:r>
      <w:r w:rsidRPr="00C131C7">
        <w:rPr>
          <w:b/>
          <w:bCs/>
          <w:color w:val="1F497D" w:themeColor="text2"/>
          <w:sz w:val="32"/>
          <w:szCs w:val="32"/>
        </w:rPr>
        <w:t>segregated to reduce cross contamination occurring</w:t>
      </w:r>
    </w:p>
    <w:p w14:paraId="63DEDBD7" w14:textId="77777777" w:rsidR="00032AB4" w:rsidRPr="00C131C7" w:rsidRDefault="00032AB4" w:rsidP="00032AB4">
      <w:pPr>
        <w:pStyle w:val="Default"/>
        <w:spacing w:after="37"/>
        <w:jc w:val="center"/>
        <w:rPr>
          <w:b/>
          <w:bCs/>
          <w:color w:val="1F497D" w:themeColor="text2"/>
          <w:sz w:val="32"/>
          <w:szCs w:val="32"/>
        </w:rPr>
      </w:pPr>
    </w:p>
    <w:p w14:paraId="77A4BCBD" w14:textId="2BC0ECE7" w:rsidR="00032AB4" w:rsidRDefault="00FC5B93" w:rsidP="00032AB4">
      <w:pPr>
        <w:pStyle w:val="Default"/>
        <w:spacing w:after="37"/>
        <w:jc w:val="center"/>
        <w:rPr>
          <w:b/>
          <w:bCs/>
          <w:color w:val="1F497D" w:themeColor="text2"/>
          <w:sz w:val="28"/>
          <w:szCs w:val="28"/>
        </w:rPr>
      </w:pPr>
      <w:r>
        <w:rPr>
          <w:b/>
          <w:bCs/>
          <w:noProof/>
          <w:color w:val="1F497D" w:themeColor="text2"/>
          <w:sz w:val="28"/>
          <w:szCs w:val="28"/>
        </w:rPr>
        <mc:AlternateContent>
          <mc:Choice Requires="wps">
            <w:drawing>
              <wp:anchor distT="0" distB="0" distL="114300" distR="114300" simplePos="0" relativeHeight="251664384" behindDoc="0" locked="0" layoutInCell="1" allowOverlap="1" wp14:anchorId="14AE3E61" wp14:editId="6A892E45">
                <wp:simplePos x="0" y="0"/>
                <wp:positionH relativeFrom="column">
                  <wp:posOffset>617855</wp:posOffset>
                </wp:positionH>
                <wp:positionV relativeFrom="paragraph">
                  <wp:posOffset>-574040</wp:posOffset>
                </wp:positionV>
                <wp:extent cx="5210175" cy="1241425"/>
                <wp:effectExtent l="0" t="1614805" r="0" b="1430020"/>
                <wp:wrapNone/>
                <wp:docPr id="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76785">
                          <a:off x="0" y="0"/>
                          <a:ext cx="5210175" cy="1241425"/>
                        </a:xfrm>
                        <a:prstGeom prst="rect">
                          <a:avLst/>
                        </a:prstGeom>
                      </wps:spPr>
                      <wps:txbx>
                        <w:txbxContent>
                          <w:p w14:paraId="5834A701" w14:textId="77777777" w:rsidR="00AD5CBF" w:rsidRPr="000A784C" w:rsidRDefault="00AD5CBF" w:rsidP="00FC5B93">
                            <w:pPr>
                              <w:jc w:val="center"/>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chemeClr w14:val="bg1">
                                      <w14:lumMod w14:val="85000"/>
                                      <w14:lumOff w14:val="0"/>
                                    </w14:schemeClr>
                                  </w14:solidFill>
                                  <w14:prstDash w14:val="solid"/>
                                  <w14:round/>
                                </w14:textOutline>
                                <w14:textFill>
                                  <w14:solidFill>
                                    <w14:srgbClr w14:val="DDDDDD">
                                      <w14:alpha w14:val="85000"/>
                                    </w14:srgbClr>
                                  </w14:solidFill>
                                </w14:textFill>
                              </w:rPr>
                            </w:pPr>
                            <w:r w:rsidRPr="000A784C">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chemeClr w14:val="bg1">
                                      <w14:lumMod w14:val="85000"/>
                                      <w14:lumOff w14:val="0"/>
                                    </w14:schemeClr>
                                  </w14:solidFill>
                                  <w14:prstDash w14:val="solid"/>
                                  <w14:round/>
                                </w14:textOutline>
                                <w14:textFill>
                                  <w14:solidFill>
                                    <w14:srgbClr w14:val="DDDDDD">
                                      <w14:alpha w14:val="85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AE3E61" id="WordArt 16" o:spid="_x0000_s1028" type="#_x0000_t202" style="position:absolute;left:0;text-align:left;margin-left:48.65pt;margin-top:-45.2pt;width:410.25pt;height:97.75pt;rotation:-270531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" filled="f" stroked="f">
                <o:lock v:ext="edit" shapetype="t"/>
                <v:textbox style="mso-fit-shape-to-text:t">
                  <w:txbxContent>
                    <w:p w14:paraId="5834A701" w14:textId="77777777" w:rsidR="00AD5CBF" w:rsidRPr="000A784C" w:rsidRDefault="00AD5CBF" w:rsidP="00FC5B93">
                      <w:pPr>
                        <w:jc w:val="center"/>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chemeClr w14:val="bg1">
                                <w14:lumMod w14:val="85000"/>
                                <w14:lumOff w14:val="0"/>
                              </w14:schemeClr>
                            </w14:solidFill>
                            <w14:prstDash w14:val="solid"/>
                            <w14:round/>
                          </w14:textOutline>
                          <w14:textFill>
                            <w14:solidFill>
                              <w14:srgbClr w14:val="DDDDDD">
                                <w14:alpha w14:val="85000"/>
                              </w14:srgbClr>
                            </w14:solidFill>
                          </w14:textFill>
                        </w:rPr>
                      </w:pPr>
                      <w:r w:rsidRPr="000A784C">
                        <w:rPr>
                          <w:rFonts w:cs="Arial"/>
                          <w:color w:val="DDDDDD"/>
                          <w:sz w:val="120"/>
                          <w:szCs w:val="120"/>
                          <w14:shadow w14:blurRad="0" w14:dist="107823" w14:dir="13500000" w14:sx="100000" w14:sy="100000" w14:kx="0" w14:ky="0" w14:algn="ctr">
                            <w14:srgbClr w14:val="C0C0C0">
                              <w14:alpha w14:val="50000"/>
                            </w14:srgbClr>
                          </w14:shadow>
                          <w14:textOutline w14:w="9525" w14:cap="flat" w14:cmpd="sng" w14:algn="ctr">
                            <w14:solidFill>
                              <w14:schemeClr w14:val="bg1">
                                <w14:lumMod w14:val="85000"/>
                                <w14:lumOff w14:val="0"/>
                              </w14:schemeClr>
                            </w14:solidFill>
                            <w14:prstDash w14:val="solid"/>
                            <w14:round/>
                          </w14:textOutline>
                          <w14:textFill>
                            <w14:solidFill>
                              <w14:srgbClr w14:val="DDDDDD">
                                <w14:alpha w14:val="85000"/>
                              </w14:srgbClr>
                            </w14:solidFill>
                          </w14:textFill>
                        </w:rPr>
                        <w:t>SAMPLE</w:t>
                      </w:r>
                    </w:p>
                  </w:txbxContent>
                </v:textbox>
              </v:shape>
            </w:pict>
          </mc:Fallback>
        </mc:AlternateContent>
      </w:r>
    </w:p>
    <w:p w14:paraId="05E9A59C" w14:textId="77777777" w:rsidR="00032AB4" w:rsidRDefault="00032AB4" w:rsidP="00010AC6">
      <w:pPr>
        <w:pStyle w:val="Default"/>
        <w:numPr>
          <w:ilvl w:val="0"/>
          <w:numId w:val="11"/>
        </w:numPr>
        <w:adjustRightInd/>
        <w:spacing w:after="37"/>
        <w:jc w:val="both"/>
        <w:rPr>
          <w:b/>
          <w:bCs/>
          <w:color w:val="FF0000"/>
          <w:sz w:val="28"/>
          <w:szCs w:val="28"/>
        </w:rPr>
      </w:pPr>
      <w:r>
        <w:rPr>
          <w:b/>
          <w:bCs/>
          <w:color w:val="FF0000"/>
          <w:sz w:val="28"/>
          <w:szCs w:val="28"/>
        </w:rPr>
        <w:t>Clean items not to be bagged with unclean items</w:t>
      </w:r>
    </w:p>
    <w:p w14:paraId="6F830A64" w14:textId="77777777" w:rsidR="00032AB4" w:rsidRDefault="00032AB4" w:rsidP="00032AB4">
      <w:pPr>
        <w:pStyle w:val="Default"/>
        <w:spacing w:after="37"/>
        <w:jc w:val="both"/>
        <w:rPr>
          <w:b/>
          <w:bCs/>
          <w:color w:val="FF0000"/>
          <w:sz w:val="28"/>
          <w:szCs w:val="28"/>
        </w:rPr>
      </w:pPr>
    </w:p>
    <w:p w14:paraId="11328B6D" w14:textId="77777777" w:rsidR="00032AB4" w:rsidRDefault="00032AB4" w:rsidP="00010AC6">
      <w:pPr>
        <w:pStyle w:val="Default"/>
        <w:numPr>
          <w:ilvl w:val="0"/>
          <w:numId w:val="11"/>
        </w:numPr>
        <w:adjustRightInd/>
        <w:spacing w:after="37"/>
        <w:jc w:val="both"/>
        <w:rPr>
          <w:b/>
          <w:bCs/>
          <w:color w:val="FF0000"/>
          <w:sz w:val="28"/>
          <w:szCs w:val="28"/>
        </w:rPr>
      </w:pPr>
      <w:r>
        <w:rPr>
          <w:b/>
          <w:bCs/>
          <w:color w:val="FF0000"/>
          <w:sz w:val="28"/>
          <w:szCs w:val="28"/>
        </w:rPr>
        <w:t>Items soiled with body fluids MUST be bagged separately</w:t>
      </w:r>
    </w:p>
    <w:p w14:paraId="5B1B9A0E" w14:textId="77777777" w:rsidR="00032AB4" w:rsidRDefault="00032AB4" w:rsidP="00032AB4">
      <w:pPr>
        <w:pStyle w:val="Default"/>
        <w:spacing w:after="37"/>
        <w:jc w:val="both"/>
        <w:rPr>
          <w:b/>
          <w:bCs/>
          <w:color w:val="FF0000"/>
          <w:sz w:val="28"/>
          <w:szCs w:val="28"/>
        </w:rPr>
      </w:pPr>
    </w:p>
    <w:p w14:paraId="4CF1F389" w14:textId="77777777" w:rsidR="00032AB4" w:rsidRDefault="00032AB4" w:rsidP="00010AC6">
      <w:pPr>
        <w:pStyle w:val="Default"/>
        <w:numPr>
          <w:ilvl w:val="0"/>
          <w:numId w:val="11"/>
        </w:numPr>
        <w:adjustRightInd/>
        <w:spacing w:after="37"/>
        <w:jc w:val="both"/>
        <w:rPr>
          <w:b/>
          <w:bCs/>
          <w:color w:val="FF0000"/>
          <w:sz w:val="28"/>
          <w:szCs w:val="28"/>
        </w:rPr>
      </w:pPr>
      <w:r>
        <w:rPr>
          <w:b/>
          <w:bCs/>
          <w:color w:val="FF0000"/>
          <w:sz w:val="28"/>
          <w:szCs w:val="28"/>
        </w:rPr>
        <w:t>Footwear, including slippers, to be bagged separately from clothing</w:t>
      </w:r>
    </w:p>
    <w:p w14:paraId="7918B08C" w14:textId="77777777" w:rsidR="00032AB4" w:rsidRDefault="00032AB4" w:rsidP="00032AB4">
      <w:pPr>
        <w:pStyle w:val="ListParagraph"/>
        <w:rPr>
          <w:b/>
          <w:bCs/>
          <w:color w:val="FF0000"/>
          <w:sz w:val="28"/>
          <w:szCs w:val="28"/>
        </w:rPr>
      </w:pPr>
    </w:p>
    <w:p w14:paraId="4339ECA3" w14:textId="77777777" w:rsidR="00032AB4" w:rsidRDefault="00032AB4" w:rsidP="00010AC6">
      <w:pPr>
        <w:pStyle w:val="Default"/>
        <w:numPr>
          <w:ilvl w:val="0"/>
          <w:numId w:val="11"/>
        </w:numPr>
        <w:adjustRightInd/>
        <w:spacing w:after="37"/>
        <w:jc w:val="both"/>
        <w:rPr>
          <w:b/>
          <w:bCs/>
          <w:color w:val="FF0000"/>
          <w:sz w:val="28"/>
          <w:szCs w:val="28"/>
        </w:rPr>
      </w:pPr>
      <w:r>
        <w:rPr>
          <w:b/>
          <w:bCs/>
          <w:color w:val="FF0000"/>
          <w:sz w:val="28"/>
          <w:szCs w:val="28"/>
        </w:rPr>
        <w:t xml:space="preserve">Toiletries to be bagged separately from clothing / footwear </w:t>
      </w:r>
    </w:p>
    <w:p w14:paraId="2037F3C5" w14:textId="77777777" w:rsidR="00032AB4" w:rsidRDefault="00032AB4" w:rsidP="00032AB4">
      <w:pPr>
        <w:pStyle w:val="ListParagraph"/>
        <w:rPr>
          <w:b/>
          <w:bCs/>
          <w:color w:val="FF0000"/>
          <w:sz w:val="28"/>
          <w:szCs w:val="28"/>
        </w:rPr>
      </w:pPr>
    </w:p>
    <w:p w14:paraId="1D8F9C25" w14:textId="77777777" w:rsidR="00032AB4" w:rsidRDefault="00032AB4" w:rsidP="00032AB4">
      <w:pPr>
        <w:pStyle w:val="Default"/>
        <w:spacing w:after="37"/>
        <w:jc w:val="center"/>
        <w:rPr>
          <w:b/>
          <w:bCs/>
          <w:color w:val="1F497D" w:themeColor="text2"/>
          <w:sz w:val="28"/>
          <w:szCs w:val="28"/>
        </w:rPr>
      </w:pPr>
    </w:p>
    <w:p w14:paraId="2965E72C" w14:textId="77777777" w:rsidR="00032AB4" w:rsidRDefault="00032AB4" w:rsidP="00032AB4">
      <w:pPr>
        <w:pStyle w:val="Default"/>
        <w:spacing w:after="37"/>
        <w:jc w:val="center"/>
        <w:rPr>
          <w:b/>
          <w:bCs/>
          <w:color w:val="1F497D" w:themeColor="text2"/>
          <w:sz w:val="28"/>
          <w:szCs w:val="28"/>
        </w:rPr>
      </w:pPr>
    </w:p>
    <w:p w14:paraId="45625182" w14:textId="77777777" w:rsidR="00032AB4" w:rsidRDefault="00032AB4" w:rsidP="00032AB4">
      <w:pPr>
        <w:pStyle w:val="Default"/>
        <w:spacing w:after="37"/>
        <w:jc w:val="center"/>
        <w:rPr>
          <w:b/>
          <w:bCs/>
          <w:color w:val="1F497D" w:themeColor="text2"/>
          <w:sz w:val="28"/>
          <w:szCs w:val="28"/>
        </w:rPr>
      </w:pPr>
    </w:p>
    <w:p w14:paraId="67DDCFDA" w14:textId="77777777" w:rsidR="00032AB4" w:rsidRPr="008A7747" w:rsidRDefault="00032AB4" w:rsidP="00032AB4">
      <w:pPr>
        <w:pStyle w:val="Default"/>
        <w:spacing w:after="37"/>
        <w:jc w:val="center"/>
        <w:rPr>
          <w:b/>
          <w:bCs/>
          <w:color w:val="1F497D" w:themeColor="text2"/>
          <w:sz w:val="28"/>
          <w:szCs w:val="28"/>
        </w:rPr>
      </w:pPr>
      <w:r>
        <w:rPr>
          <w:b/>
          <w:bCs/>
          <w:color w:val="1F497D" w:themeColor="text2"/>
          <w:sz w:val="28"/>
          <w:szCs w:val="28"/>
        </w:rPr>
        <w:t>It is essential that the above be adhered to on transfer and discharge</w:t>
      </w:r>
    </w:p>
    <w:p w14:paraId="437BC00D" w14:textId="77777777" w:rsidR="00032AB4" w:rsidRPr="00C131C7" w:rsidRDefault="00032AB4" w:rsidP="00032AB4">
      <w:pPr>
        <w:pStyle w:val="Default"/>
        <w:spacing w:after="37"/>
        <w:ind w:left="1440"/>
        <w:jc w:val="both"/>
        <w:rPr>
          <w:b/>
          <w:bCs/>
          <w:color w:val="FF0000"/>
          <w:sz w:val="28"/>
          <w:szCs w:val="28"/>
        </w:rPr>
      </w:pPr>
    </w:p>
    <w:p w14:paraId="7D83951A" w14:textId="77777777" w:rsidR="00032AB4" w:rsidRDefault="00032AB4" w:rsidP="00032AB4">
      <w:pPr>
        <w:pStyle w:val="Default"/>
        <w:spacing w:after="37"/>
        <w:jc w:val="center"/>
        <w:rPr>
          <w:b/>
          <w:bCs/>
          <w:color w:val="1F497D" w:themeColor="text2"/>
          <w:sz w:val="28"/>
          <w:szCs w:val="28"/>
        </w:rPr>
      </w:pPr>
    </w:p>
    <w:p w14:paraId="3BFBF33E" w14:textId="77777777" w:rsidR="00032AB4" w:rsidRDefault="00032AB4" w:rsidP="00032AB4">
      <w:pPr>
        <w:pStyle w:val="Default"/>
        <w:spacing w:after="37"/>
        <w:jc w:val="center"/>
        <w:rPr>
          <w:b/>
          <w:bCs/>
          <w:color w:val="1F497D" w:themeColor="text2"/>
          <w:sz w:val="28"/>
          <w:szCs w:val="28"/>
        </w:rPr>
      </w:pPr>
      <w:r>
        <w:rPr>
          <w:b/>
          <w:bCs/>
          <w:color w:val="1F497D" w:themeColor="text2"/>
          <w:sz w:val="28"/>
          <w:szCs w:val="28"/>
        </w:rPr>
        <w:t>Standard infection prevention &amp; control precautions to be employed at all times for all patients</w:t>
      </w:r>
    </w:p>
    <w:p w14:paraId="52ED0097" w14:textId="77777777" w:rsidR="00665DB8" w:rsidRDefault="00665DB8" w:rsidP="00665DB8">
      <w:pPr>
        <w:pStyle w:val="MBDocNormalLevel1"/>
      </w:pPr>
    </w:p>
    <w:p w14:paraId="693C7719" w14:textId="77777777" w:rsidR="00665DB8" w:rsidRDefault="00665DB8" w:rsidP="00665DB8">
      <w:pPr>
        <w:overflowPunct/>
        <w:autoSpaceDE/>
        <w:autoSpaceDN/>
        <w:adjustRightInd/>
        <w:textAlignment w:val="auto"/>
        <w:sectPr w:rsidR="00665DB8" w:rsidSect="00290A5D">
          <w:footerReference w:type="default" r:id="rId19"/>
          <w:pgSz w:w="11906" w:h="16838" w:code="9"/>
          <w:pgMar w:top="720" w:right="720" w:bottom="720" w:left="720" w:header="709" w:footer="709" w:gutter="0"/>
          <w:cols w:space="708"/>
          <w:titlePg/>
          <w:docGrid w:linePitch="360"/>
        </w:sectPr>
      </w:pPr>
    </w:p>
    <w:p w14:paraId="7E9DA757" w14:textId="4602076C" w:rsidR="00665DB8" w:rsidRDefault="00665DB8" w:rsidP="00665DB8">
      <w:pPr>
        <w:pStyle w:val="Heading1"/>
      </w:pPr>
      <w:bookmarkStart w:id="32" w:name="_Toc127188785"/>
      <w:r>
        <w:lastRenderedPageBreak/>
        <w:t xml:space="preserve">Appendix </w:t>
      </w:r>
      <w:r w:rsidR="007C0CB1">
        <w:t>5</w:t>
      </w:r>
      <w:r>
        <w:t>: Monitoring</w:t>
      </w:r>
      <w:bookmarkEnd w:id="32"/>
    </w:p>
    <w:p w14:paraId="0129B64F" w14:textId="77777777" w:rsidR="00665DB8" w:rsidRDefault="00665DB8" w:rsidP="00665DB8"/>
    <w:p w14:paraId="3843B85C" w14:textId="77777777" w:rsidR="00665DB8" w:rsidRDefault="00665DB8" w:rsidP="00665DB8">
      <w:pPr>
        <w:overflowPunct/>
        <w:autoSpaceDE/>
        <w:autoSpaceDN/>
        <w:adjustRightInd/>
        <w:textAlignment w:val="auto"/>
      </w:pPr>
    </w:p>
    <w:tbl>
      <w:tblPr>
        <w:tblStyle w:val="TableGrid"/>
        <w:tblW w:w="0" w:type="auto"/>
        <w:tblInd w:w="392" w:type="dxa"/>
        <w:tblLook w:val="04A0" w:firstRow="1" w:lastRow="0" w:firstColumn="1" w:lastColumn="0" w:noHBand="0" w:noVBand="1"/>
      </w:tblPr>
      <w:tblGrid>
        <w:gridCol w:w="3394"/>
        <w:gridCol w:w="3114"/>
        <w:gridCol w:w="1983"/>
        <w:gridCol w:w="3111"/>
        <w:gridCol w:w="3394"/>
      </w:tblGrid>
      <w:tr w:rsidR="00665DB8" w14:paraId="2E16DD76" w14:textId="77777777" w:rsidTr="4CEDE5E6">
        <w:tc>
          <w:tcPr>
            <w:tcW w:w="3402" w:type="dxa"/>
            <w:shd w:val="clear" w:color="auto" w:fill="D9D9D9" w:themeFill="background1" w:themeFillShade="D9"/>
          </w:tcPr>
          <w:p w14:paraId="19047C17" w14:textId="77777777" w:rsidR="00665DB8" w:rsidRPr="00897871" w:rsidRDefault="00665DB8" w:rsidP="00AD5CBF">
            <w:pPr>
              <w:rPr>
                <w:b/>
                <w:sz w:val="24"/>
                <w:szCs w:val="24"/>
              </w:rPr>
            </w:pPr>
            <w:r>
              <w:rPr>
                <w:b/>
                <w:sz w:val="24"/>
                <w:szCs w:val="24"/>
              </w:rPr>
              <w:t>Section to be monitored</w:t>
            </w:r>
          </w:p>
        </w:tc>
        <w:tc>
          <w:tcPr>
            <w:tcW w:w="3118" w:type="dxa"/>
            <w:shd w:val="clear" w:color="auto" w:fill="D9D9D9" w:themeFill="background1" w:themeFillShade="D9"/>
          </w:tcPr>
          <w:p w14:paraId="5C19350D" w14:textId="77777777" w:rsidR="00665DB8" w:rsidRPr="00897871" w:rsidRDefault="00665DB8" w:rsidP="00AD5CBF">
            <w:pPr>
              <w:rPr>
                <w:b/>
                <w:sz w:val="24"/>
                <w:szCs w:val="24"/>
              </w:rPr>
            </w:pPr>
            <w:r w:rsidRPr="00897871">
              <w:rPr>
                <w:b/>
                <w:sz w:val="24"/>
                <w:szCs w:val="24"/>
              </w:rPr>
              <w:t>Methodology</w:t>
            </w:r>
            <w:r>
              <w:rPr>
                <w:b/>
                <w:sz w:val="24"/>
                <w:szCs w:val="24"/>
              </w:rPr>
              <w:t xml:space="preserve"> (incl. data source)</w:t>
            </w:r>
          </w:p>
        </w:tc>
        <w:tc>
          <w:tcPr>
            <w:tcW w:w="1985" w:type="dxa"/>
            <w:shd w:val="clear" w:color="auto" w:fill="D9D9D9" w:themeFill="background1" w:themeFillShade="D9"/>
          </w:tcPr>
          <w:p w14:paraId="4E15247D" w14:textId="77777777" w:rsidR="00665DB8" w:rsidRPr="00897871" w:rsidRDefault="00665DB8" w:rsidP="00AD5CBF">
            <w:pPr>
              <w:rPr>
                <w:b/>
                <w:sz w:val="24"/>
                <w:szCs w:val="24"/>
              </w:rPr>
            </w:pPr>
            <w:r w:rsidRPr="00897871">
              <w:rPr>
                <w:b/>
                <w:sz w:val="24"/>
                <w:szCs w:val="24"/>
              </w:rPr>
              <w:t>Frequency</w:t>
            </w:r>
          </w:p>
        </w:tc>
        <w:tc>
          <w:tcPr>
            <w:tcW w:w="3118" w:type="dxa"/>
            <w:shd w:val="clear" w:color="auto" w:fill="D9D9D9" w:themeFill="background1" w:themeFillShade="D9"/>
          </w:tcPr>
          <w:p w14:paraId="1C25B76A" w14:textId="77777777" w:rsidR="00665DB8" w:rsidRPr="00897871" w:rsidRDefault="00665DB8" w:rsidP="00AD5CBF">
            <w:pPr>
              <w:rPr>
                <w:b/>
                <w:sz w:val="24"/>
                <w:szCs w:val="24"/>
              </w:rPr>
            </w:pPr>
            <w:r>
              <w:rPr>
                <w:b/>
                <w:sz w:val="24"/>
                <w:szCs w:val="24"/>
              </w:rPr>
              <w:t>Reviewed</w:t>
            </w:r>
            <w:r w:rsidRPr="00897871">
              <w:rPr>
                <w:b/>
                <w:sz w:val="24"/>
                <w:szCs w:val="24"/>
              </w:rPr>
              <w:t xml:space="preserve"> by</w:t>
            </w:r>
          </w:p>
        </w:tc>
        <w:tc>
          <w:tcPr>
            <w:tcW w:w="3402" w:type="dxa"/>
            <w:shd w:val="clear" w:color="auto" w:fill="D9D9D9" w:themeFill="background1" w:themeFillShade="D9"/>
          </w:tcPr>
          <w:p w14:paraId="6DFA157A" w14:textId="77777777" w:rsidR="00665DB8" w:rsidRPr="00897871" w:rsidRDefault="00665DB8" w:rsidP="00AD5CBF">
            <w:pPr>
              <w:rPr>
                <w:b/>
                <w:sz w:val="24"/>
                <w:szCs w:val="24"/>
              </w:rPr>
            </w:pPr>
            <w:r>
              <w:rPr>
                <w:b/>
                <w:sz w:val="24"/>
                <w:szCs w:val="24"/>
              </w:rPr>
              <w:t>Group / Committee to be escalated to (if applicable)</w:t>
            </w:r>
          </w:p>
        </w:tc>
      </w:tr>
      <w:tr w:rsidR="00665DB8" w14:paraId="7B70CD2A" w14:textId="77777777" w:rsidTr="4CEDE5E6">
        <w:trPr>
          <w:trHeight w:val="907"/>
        </w:trPr>
        <w:tc>
          <w:tcPr>
            <w:tcW w:w="3402" w:type="dxa"/>
          </w:tcPr>
          <w:p w14:paraId="3E3AC053" w14:textId="2E5E502B" w:rsidR="00665DB8" w:rsidRPr="00897871" w:rsidRDefault="61DBDEAB" w:rsidP="00AD5CBF">
            <w:pPr>
              <w:rPr>
                <w:sz w:val="24"/>
                <w:szCs w:val="24"/>
              </w:rPr>
            </w:pPr>
            <w:r w:rsidRPr="4CEDE5E6">
              <w:rPr>
                <w:sz w:val="24"/>
                <w:szCs w:val="24"/>
              </w:rPr>
              <w:t>All sections</w:t>
            </w:r>
          </w:p>
        </w:tc>
        <w:tc>
          <w:tcPr>
            <w:tcW w:w="3118" w:type="dxa"/>
          </w:tcPr>
          <w:p w14:paraId="6EF0FC6D" w14:textId="76CB4BE5" w:rsidR="00665DB8" w:rsidRPr="00897871" w:rsidRDefault="61DBDEAB" w:rsidP="00AD5CBF">
            <w:pPr>
              <w:rPr>
                <w:sz w:val="24"/>
                <w:szCs w:val="24"/>
              </w:rPr>
            </w:pPr>
            <w:r w:rsidRPr="4CEDE5E6">
              <w:rPr>
                <w:sz w:val="24"/>
                <w:szCs w:val="24"/>
              </w:rPr>
              <w:t>Number of complaints/PALS in relation to missing property</w:t>
            </w:r>
          </w:p>
        </w:tc>
        <w:tc>
          <w:tcPr>
            <w:tcW w:w="1985" w:type="dxa"/>
          </w:tcPr>
          <w:p w14:paraId="2E10DE5B" w14:textId="6130F9D6" w:rsidR="00665DB8" w:rsidRPr="00897871" w:rsidRDefault="61DBDEAB" w:rsidP="00AD5CBF">
            <w:pPr>
              <w:rPr>
                <w:sz w:val="24"/>
                <w:szCs w:val="24"/>
              </w:rPr>
            </w:pPr>
            <w:r w:rsidRPr="4CEDE5E6">
              <w:rPr>
                <w:sz w:val="24"/>
                <w:szCs w:val="24"/>
              </w:rPr>
              <w:t>Annually</w:t>
            </w:r>
          </w:p>
        </w:tc>
        <w:tc>
          <w:tcPr>
            <w:tcW w:w="3118" w:type="dxa"/>
          </w:tcPr>
          <w:p w14:paraId="582F0D2B" w14:textId="12B4ED30" w:rsidR="00665DB8" w:rsidRPr="00897871" w:rsidRDefault="436FC4E8" w:rsidP="00AD5CBF">
            <w:pPr>
              <w:rPr>
                <w:sz w:val="24"/>
                <w:szCs w:val="24"/>
              </w:rPr>
            </w:pPr>
            <w:r w:rsidRPr="4CEDE5E6">
              <w:rPr>
                <w:sz w:val="24"/>
                <w:szCs w:val="24"/>
              </w:rPr>
              <w:t>Care Groups</w:t>
            </w:r>
          </w:p>
        </w:tc>
        <w:tc>
          <w:tcPr>
            <w:tcW w:w="3402" w:type="dxa"/>
          </w:tcPr>
          <w:p w14:paraId="201908BC" w14:textId="3298C903" w:rsidR="00665DB8" w:rsidRPr="00897871" w:rsidRDefault="436FC4E8" w:rsidP="00AD5CBF">
            <w:pPr>
              <w:rPr>
                <w:sz w:val="24"/>
                <w:szCs w:val="24"/>
              </w:rPr>
            </w:pPr>
            <w:r w:rsidRPr="4CEDE5E6">
              <w:rPr>
                <w:sz w:val="24"/>
                <w:szCs w:val="24"/>
              </w:rPr>
              <w:t>Patient Experience Group</w:t>
            </w:r>
          </w:p>
        </w:tc>
      </w:tr>
      <w:tr w:rsidR="00665DB8" w14:paraId="75A9F85E" w14:textId="77777777" w:rsidTr="4CEDE5E6">
        <w:trPr>
          <w:trHeight w:val="907"/>
        </w:trPr>
        <w:tc>
          <w:tcPr>
            <w:tcW w:w="3402" w:type="dxa"/>
          </w:tcPr>
          <w:p w14:paraId="317BBF4B" w14:textId="5A4AD6B3" w:rsidR="00665DB8" w:rsidRPr="00897871" w:rsidRDefault="00CF1222" w:rsidP="00AD5CBF">
            <w:pPr>
              <w:rPr>
                <w:sz w:val="24"/>
                <w:szCs w:val="24"/>
              </w:rPr>
            </w:pPr>
            <w:r>
              <w:rPr>
                <w:sz w:val="24"/>
                <w:szCs w:val="24"/>
              </w:rPr>
              <w:t>All sections</w:t>
            </w:r>
          </w:p>
        </w:tc>
        <w:tc>
          <w:tcPr>
            <w:tcW w:w="3118" w:type="dxa"/>
          </w:tcPr>
          <w:p w14:paraId="73665D9C" w14:textId="7EF245B7" w:rsidR="00665DB8" w:rsidRPr="00897871" w:rsidRDefault="00AD5CBF" w:rsidP="00AD5CBF">
            <w:pPr>
              <w:rPr>
                <w:sz w:val="24"/>
                <w:szCs w:val="24"/>
              </w:rPr>
            </w:pPr>
            <w:r>
              <w:rPr>
                <w:sz w:val="24"/>
                <w:szCs w:val="24"/>
              </w:rPr>
              <w:t>Patient Experience Surveys</w:t>
            </w:r>
          </w:p>
        </w:tc>
        <w:tc>
          <w:tcPr>
            <w:tcW w:w="1985" w:type="dxa"/>
          </w:tcPr>
          <w:p w14:paraId="392220CF" w14:textId="75BB09DB" w:rsidR="00665DB8" w:rsidRPr="00897871" w:rsidRDefault="00AD5CBF" w:rsidP="00AD5CBF">
            <w:pPr>
              <w:rPr>
                <w:sz w:val="24"/>
                <w:szCs w:val="24"/>
              </w:rPr>
            </w:pPr>
            <w:r>
              <w:rPr>
                <w:sz w:val="24"/>
                <w:szCs w:val="24"/>
              </w:rPr>
              <w:t>Quarterly</w:t>
            </w:r>
          </w:p>
        </w:tc>
        <w:tc>
          <w:tcPr>
            <w:tcW w:w="3118" w:type="dxa"/>
          </w:tcPr>
          <w:p w14:paraId="6D5177D8" w14:textId="6C4B8480" w:rsidR="00665DB8" w:rsidRPr="00897871" w:rsidRDefault="00CF1222" w:rsidP="00AD5CBF">
            <w:pPr>
              <w:rPr>
                <w:sz w:val="24"/>
                <w:szCs w:val="24"/>
              </w:rPr>
            </w:pPr>
            <w:r>
              <w:rPr>
                <w:sz w:val="24"/>
                <w:szCs w:val="24"/>
              </w:rPr>
              <w:t>Patient experience Team/ Care Groups</w:t>
            </w:r>
          </w:p>
        </w:tc>
        <w:tc>
          <w:tcPr>
            <w:tcW w:w="3402" w:type="dxa"/>
          </w:tcPr>
          <w:p w14:paraId="696F80B8" w14:textId="62FD5A68" w:rsidR="00665DB8" w:rsidRPr="00897871" w:rsidRDefault="00AD5CBF" w:rsidP="00AD5CBF">
            <w:pPr>
              <w:rPr>
                <w:sz w:val="24"/>
                <w:szCs w:val="24"/>
              </w:rPr>
            </w:pPr>
            <w:r>
              <w:rPr>
                <w:sz w:val="24"/>
                <w:szCs w:val="24"/>
              </w:rPr>
              <w:t>Patient Experience Group</w:t>
            </w:r>
          </w:p>
        </w:tc>
      </w:tr>
      <w:tr w:rsidR="00665DB8" w14:paraId="328B1C2B" w14:textId="77777777" w:rsidTr="4CEDE5E6">
        <w:trPr>
          <w:trHeight w:val="907"/>
        </w:trPr>
        <w:tc>
          <w:tcPr>
            <w:tcW w:w="3402" w:type="dxa"/>
          </w:tcPr>
          <w:p w14:paraId="14AA3313" w14:textId="15814A23" w:rsidR="00665DB8" w:rsidRPr="00897871" w:rsidRDefault="00AD5CBF" w:rsidP="00AD5CBF">
            <w:pPr>
              <w:rPr>
                <w:sz w:val="24"/>
                <w:szCs w:val="24"/>
              </w:rPr>
            </w:pPr>
            <w:r>
              <w:rPr>
                <w:sz w:val="24"/>
                <w:szCs w:val="24"/>
              </w:rPr>
              <w:t>All sections</w:t>
            </w:r>
          </w:p>
        </w:tc>
        <w:tc>
          <w:tcPr>
            <w:tcW w:w="3118" w:type="dxa"/>
          </w:tcPr>
          <w:p w14:paraId="60761C5E" w14:textId="2CE8DE65" w:rsidR="00665DB8" w:rsidRPr="00897871" w:rsidRDefault="00AD5CBF" w:rsidP="00AD5CBF">
            <w:pPr>
              <w:rPr>
                <w:sz w:val="24"/>
                <w:szCs w:val="24"/>
              </w:rPr>
            </w:pPr>
            <w:r>
              <w:rPr>
                <w:sz w:val="24"/>
                <w:szCs w:val="24"/>
              </w:rPr>
              <w:t>Annual place assessment</w:t>
            </w:r>
          </w:p>
        </w:tc>
        <w:tc>
          <w:tcPr>
            <w:tcW w:w="1985" w:type="dxa"/>
          </w:tcPr>
          <w:p w14:paraId="2E2B3264" w14:textId="4B905B24" w:rsidR="00665DB8" w:rsidRPr="00897871" w:rsidRDefault="00AD5CBF" w:rsidP="00AD5CBF">
            <w:pPr>
              <w:rPr>
                <w:sz w:val="24"/>
                <w:szCs w:val="24"/>
              </w:rPr>
            </w:pPr>
            <w:r>
              <w:rPr>
                <w:sz w:val="24"/>
                <w:szCs w:val="24"/>
              </w:rPr>
              <w:t>Annual</w:t>
            </w:r>
          </w:p>
        </w:tc>
        <w:tc>
          <w:tcPr>
            <w:tcW w:w="3118" w:type="dxa"/>
          </w:tcPr>
          <w:p w14:paraId="4A3903EA" w14:textId="670C2276" w:rsidR="00665DB8" w:rsidRPr="00897871" w:rsidRDefault="00AD5CBF" w:rsidP="00AD5CBF">
            <w:pPr>
              <w:rPr>
                <w:sz w:val="24"/>
                <w:szCs w:val="24"/>
              </w:rPr>
            </w:pPr>
            <w:r>
              <w:rPr>
                <w:sz w:val="24"/>
                <w:szCs w:val="24"/>
              </w:rPr>
              <w:t>Facilities Care Group</w:t>
            </w:r>
          </w:p>
        </w:tc>
        <w:tc>
          <w:tcPr>
            <w:tcW w:w="3402" w:type="dxa"/>
          </w:tcPr>
          <w:p w14:paraId="0857FCD5" w14:textId="5E4B5EF2" w:rsidR="00665DB8" w:rsidRPr="00897871" w:rsidRDefault="00AD5CBF" w:rsidP="00AD5CBF">
            <w:pPr>
              <w:rPr>
                <w:sz w:val="24"/>
                <w:szCs w:val="24"/>
              </w:rPr>
            </w:pPr>
            <w:r>
              <w:rPr>
                <w:sz w:val="24"/>
                <w:szCs w:val="24"/>
              </w:rPr>
              <w:t>Patient Experience Group</w:t>
            </w:r>
          </w:p>
        </w:tc>
      </w:tr>
      <w:tr w:rsidR="00665DB8" w14:paraId="3A20095C" w14:textId="77777777" w:rsidTr="4CEDE5E6">
        <w:trPr>
          <w:trHeight w:val="907"/>
        </w:trPr>
        <w:tc>
          <w:tcPr>
            <w:tcW w:w="3402" w:type="dxa"/>
          </w:tcPr>
          <w:p w14:paraId="1DC47E95" w14:textId="77777777" w:rsidR="00665DB8" w:rsidRPr="00897871" w:rsidRDefault="00665DB8" w:rsidP="00AD5CBF">
            <w:pPr>
              <w:rPr>
                <w:sz w:val="24"/>
                <w:szCs w:val="24"/>
              </w:rPr>
            </w:pPr>
          </w:p>
        </w:tc>
        <w:tc>
          <w:tcPr>
            <w:tcW w:w="3118" w:type="dxa"/>
          </w:tcPr>
          <w:p w14:paraId="1638CF42" w14:textId="77777777" w:rsidR="00665DB8" w:rsidRPr="00897871" w:rsidRDefault="00665DB8" w:rsidP="00AD5CBF">
            <w:pPr>
              <w:rPr>
                <w:sz w:val="24"/>
                <w:szCs w:val="24"/>
              </w:rPr>
            </w:pPr>
          </w:p>
        </w:tc>
        <w:tc>
          <w:tcPr>
            <w:tcW w:w="1985" w:type="dxa"/>
          </w:tcPr>
          <w:p w14:paraId="1C73C223" w14:textId="77777777" w:rsidR="00665DB8" w:rsidRPr="00897871" w:rsidRDefault="00665DB8" w:rsidP="00AD5CBF">
            <w:pPr>
              <w:rPr>
                <w:sz w:val="24"/>
                <w:szCs w:val="24"/>
              </w:rPr>
            </w:pPr>
          </w:p>
        </w:tc>
        <w:tc>
          <w:tcPr>
            <w:tcW w:w="3118" w:type="dxa"/>
          </w:tcPr>
          <w:p w14:paraId="1FEB842B" w14:textId="77777777" w:rsidR="00665DB8" w:rsidRPr="00897871" w:rsidRDefault="00665DB8" w:rsidP="00AD5CBF">
            <w:pPr>
              <w:rPr>
                <w:sz w:val="24"/>
                <w:szCs w:val="24"/>
              </w:rPr>
            </w:pPr>
          </w:p>
        </w:tc>
        <w:tc>
          <w:tcPr>
            <w:tcW w:w="3402" w:type="dxa"/>
          </w:tcPr>
          <w:p w14:paraId="293A3C17" w14:textId="77777777" w:rsidR="00665DB8" w:rsidRPr="00897871" w:rsidRDefault="00665DB8" w:rsidP="00AD5CBF">
            <w:pPr>
              <w:rPr>
                <w:sz w:val="24"/>
                <w:szCs w:val="24"/>
              </w:rPr>
            </w:pPr>
          </w:p>
        </w:tc>
      </w:tr>
      <w:tr w:rsidR="00665DB8" w14:paraId="27D7B6C0" w14:textId="77777777" w:rsidTr="4CEDE5E6">
        <w:trPr>
          <w:trHeight w:val="907"/>
        </w:trPr>
        <w:tc>
          <w:tcPr>
            <w:tcW w:w="3402" w:type="dxa"/>
          </w:tcPr>
          <w:p w14:paraId="7A13E170" w14:textId="77777777" w:rsidR="00665DB8" w:rsidRPr="00897871" w:rsidRDefault="00665DB8" w:rsidP="00AD5CBF">
            <w:pPr>
              <w:rPr>
                <w:sz w:val="24"/>
                <w:szCs w:val="24"/>
              </w:rPr>
            </w:pPr>
          </w:p>
        </w:tc>
        <w:tc>
          <w:tcPr>
            <w:tcW w:w="3118" w:type="dxa"/>
          </w:tcPr>
          <w:p w14:paraId="67BC8FC7" w14:textId="77777777" w:rsidR="00665DB8" w:rsidRPr="00897871" w:rsidRDefault="00665DB8" w:rsidP="00AD5CBF">
            <w:pPr>
              <w:rPr>
                <w:sz w:val="24"/>
                <w:szCs w:val="24"/>
              </w:rPr>
            </w:pPr>
          </w:p>
        </w:tc>
        <w:tc>
          <w:tcPr>
            <w:tcW w:w="1985" w:type="dxa"/>
          </w:tcPr>
          <w:p w14:paraId="47E4BC81" w14:textId="77777777" w:rsidR="00665DB8" w:rsidRPr="00897871" w:rsidRDefault="00665DB8" w:rsidP="00AD5CBF">
            <w:pPr>
              <w:rPr>
                <w:sz w:val="24"/>
                <w:szCs w:val="24"/>
              </w:rPr>
            </w:pPr>
          </w:p>
        </w:tc>
        <w:tc>
          <w:tcPr>
            <w:tcW w:w="3118" w:type="dxa"/>
          </w:tcPr>
          <w:p w14:paraId="2D207A54" w14:textId="77777777" w:rsidR="00665DB8" w:rsidRPr="00897871" w:rsidRDefault="00665DB8" w:rsidP="00AD5CBF">
            <w:pPr>
              <w:rPr>
                <w:sz w:val="24"/>
                <w:szCs w:val="24"/>
              </w:rPr>
            </w:pPr>
          </w:p>
        </w:tc>
        <w:tc>
          <w:tcPr>
            <w:tcW w:w="3402" w:type="dxa"/>
          </w:tcPr>
          <w:p w14:paraId="5201BDB5" w14:textId="77777777" w:rsidR="00665DB8" w:rsidRPr="00897871" w:rsidRDefault="00665DB8" w:rsidP="00AD5CBF">
            <w:pPr>
              <w:rPr>
                <w:sz w:val="24"/>
                <w:szCs w:val="24"/>
              </w:rPr>
            </w:pPr>
          </w:p>
        </w:tc>
      </w:tr>
    </w:tbl>
    <w:p w14:paraId="198AB01B" w14:textId="77777777" w:rsidR="00665DB8" w:rsidRDefault="00665DB8" w:rsidP="00665DB8"/>
    <w:p w14:paraId="40E15B19" w14:textId="77777777" w:rsidR="003C18D0" w:rsidRDefault="003C18D0" w:rsidP="003C18D0"/>
    <w:p w14:paraId="20709F28" w14:textId="77777777" w:rsidR="003C18D0" w:rsidRDefault="00D33280" w:rsidP="003C18D0">
      <w:pPr>
        <w:jc w:val="center"/>
        <w:rPr>
          <w:sz w:val="24"/>
          <w:szCs w:val="24"/>
        </w:rPr>
      </w:pPr>
      <w:hyperlink r:id="rId20" w:history="1">
        <w:r w:rsidR="003C18D0" w:rsidRPr="00B018F2">
          <w:rPr>
            <w:rStyle w:val="Hyperlink"/>
            <w:sz w:val="24"/>
            <w:szCs w:val="24"/>
          </w:rPr>
          <w:t>Click here</w:t>
        </w:r>
      </w:hyperlink>
      <w:r w:rsidR="003C18D0" w:rsidRPr="00B018F2">
        <w:rPr>
          <w:sz w:val="24"/>
          <w:szCs w:val="24"/>
        </w:rPr>
        <w:t xml:space="preserve"> for a guide to completing th</w:t>
      </w:r>
      <w:r w:rsidR="003C18D0">
        <w:rPr>
          <w:sz w:val="24"/>
          <w:szCs w:val="24"/>
        </w:rPr>
        <w:t>is section of the</w:t>
      </w:r>
      <w:r w:rsidR="003C18D0" w:rsidRPr="00B018F2">
        <w:rPr>
          <w:sz w:val="24"/>
          <w:szCs w:val="24"/>
        </w:rPr>
        <w:t xml:space="preserve"> procedural document template</w:t>
      </w:r>
    </w:p>
    <w:p w14:paraId="1B96898A" w14:textId="77777777" w:rsidR="003C18D0" w:rsidRDefault="003C18D0" w:rsidP="003C18D0"/>
    <w:p w14:paraId="4A2C496D" w14:textId="77777777" w:rsidR="00665DB8" w:rsidRDefault="00665DB8" w:rsidP="00665DB8"/>
    <w:p w14:paraId="2009BC88" w14:textId="77777777" w:rsidR="00665DB8" w:rsidRDefault="00665DB8" w:rsidP="00665DB8">
      <w:pPr>
        <w:overflowPunct/>
        <w:autoSpaceDE/>
        <w:autoSpaceDN/>
        <w:adjustRightInd/>
        <w:textAlignment w:val="auto"/>
        <w:sectPr w:rsidR="00665DB8" w:rsidSect="00AD5CBF">
          <w:pgSz w:w="16838" w:h="11906" w:orient="landscape" w:code="9"/>
          <w:pgMar w:top="720" w:right="720" w:bottom="720" w:left="720" w:header="709" w:footer="709" w:gutter="0"/>
          <w:cols w:space="708"/>
          <w:docGrid w:linePitch="360"/>
        </w:sectPr>
      </w:pPr>
    </w:p>
    <w:p w14:paraId="30927065" w14:textId="486AE835" w:rsidR="00665DB8" w:rsidRDefault="00665DB8" w:rsidP="00665DB8">
      <w:pPr>
        <w:pStyle w:val="Heading1"/>
      </w:pPr>
      <w:bookmarkStart w:id="33" w:name="_Toc127188786"/>
      <w:bookmarkStart w:id="34" w:name="_Hlk101522256"/>
      <w:r>
        <w:lastRenderedPageBreak/>
        <w:t xml:space="preserve">Appendix </w:t>
      </w:r>
      <w:r w:rsidR="007C0CB1">
        <w:t>6</w:t>
      </w:r>
      <w:r>
        <w:t>: Values and Behaviours Framework</w:t>
      </w:r>
      <w:bookmarkEnd w:id="33"/>
    </w:p>
    <w:p w14:paraId="7CEE9500" w14:textId="77777777" w:rsidR="00665DB8" w:rsidRDefault="00665DB8" w:rsidP="00665DB8">
      <w:pPr>
        <w:pStyle w:val="Heading1"/>
      </w:pPr>
    </w:p>
    <w:p w14:paraId="67D717AF" w14:textId="77777777" w:rsidR="00665DB8" w:rsidRPr="00DF3965" w:rsidRDefault="00665DB8" w:rsidP="00665DB8">
      <w:pPr>
        <w:rPr>
          <w:sz w:val="24"/>
          <w:szCs w:val="24"/>
        </w:rPr>
      </w:pPr>
      <w:r w:rsidRPr="00DF3965">
        <w:rPr>
          <w:color w:val="000000"/>
          <w:sz w:val="24"/>
          <w:szCs w:val="24"/>
        </w:rPr>
        <w:t xml:space="preserve">To help create a great place to work and a great place to be cared for, it is essential that our Trust policies, procedures and processes support our values and behaviours. This document, when used effectively, can help promote a positive workplace culture. By following our own policies and with our </w:t>
      </w:r>
      <w:r w:rsidRPr="00DF3965">
        <w:rPr>
          <w:b/>
          <w:color w:val="000000"/>
          <w:sz w:val="24"/>
          <w:szCs w:val="24"/>
        </w:rPr>
        <w:t>ambitious</w:t>
      </w:r>
      <w:r w:rsidRPr="00DF3965">
        <w:rPr>
          <w:color w:val="000000"/>
          <w:sz w:val="24"/>
          <w:szCs w:val="24"/>
        </w:rPr>
        <w:t xml:space="preserve"> drive we can cultivate an </w:t>
      </w:r>
      <w:r w:rsidRPr="00DF3965">
        <w:rPr>
          <w:b/>
          <w:color w:val="000000"/>
          <w:sz w:val="24"/>
          <w:szCs w:val="24"/>
        </w:rPr>
        <w:t>open, honest and transparent culture</w:t>
      </w:r>
      <w:r w:rsidRPr="00DF3965">
        <w:rPr>
          <w:color w:val="000000"/>
          <w:sz w:val="24"/>
          <w:szCs w:val="24"/>
        </w:rPr>
        <w:t xml:space="preserve"> that is truly </w:t>
      </w:r>
      <w:r w:rsidRPr="00DF3965">
        <w:rPr>
          <w:b/>
          <w:color w:val="000000"/>
          <w:sz w:val="24"/>
          <w:szCs w:val="24"/>
        </w:rPr>
        <w:t>respectful and inclusive</w:t>
      </w:r>
      <w:r w:rsidRPr="00DF3965">
        <w:rPr>
          <w:color w:val="000000"/>
          <w:sz w:val="24"/>
          <w:szCs w:val="24"/>
        </w:rPr>
        <w:t xml:space="preserve"> and where we are </w:t>
      </w:r>
      <w:r w:rsidRPr="00DF3965">
        <w:rPr>
          <w:b/>
          <w:color w:val="000000"/>
          <w:sz w:val="24"/>
          <w:szCs w:val="24"/>
        </w:rPr>
        <w:t>compassionate</w:t>
      </w:r>
      <w:r w:rsidRPr="00DF3965">
        <w:rPr>
          <w:color w:val="000000"/>
          <w:sz w:val="24"/>
          <w:szCs w:val="24"/>
        </w:rPr>
        <w:t xml:space="preserve"> towards each other.</w:t>
      </w:r>
    </w:p>
    <w:p w14:paraId="41B489FD" w14:textId="77777777" w:rsidR="00665DB8" w:rsidRDefault="00665DB8" w:rsidP="00665DB8">
      <w:pPr>
        <w:rPr>
          <w:sz w:val="24"/>
          <w:szCs w:val="24"/>
        </w:rPr>
      </w:pPr>
    </w:p>
    <w:p w14:paraId="461E7A96" w14:textId="77777777" w:rsidR="00665DB8" w:rsidRDefault="00665DB8" w:rsidP="00665DB8">
      <w:r>
        <w:rPr>
          <w:noProof/>
        </w:rPr>
        <w:drawing>
          <wp:inline distT="0" distB="0" distL="0" distR="0" wp14:anchorId="587D3AA0" wp14:editId="573EEBCF">
            <wp:extent cx="6646970" cy="494347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4182" cy="4956276"/>
                    </a:xfrm>
                    <a:prstGeom prst="rect">
                      <a:avLst/>
                    </a:prstGeom>
                    <a:noFill/>
                  </pic:spPr>
                </pic:pic>
              </a:graphicData>
            </a:graphic>
          </wp:inline>
        </w:drawing>
      </w:r>
    </w:p>
    <w:p w14:paraId="1A51B7DE" w14:textId="77777777" w:rsidR="00665DB8" w:rsidRDefault="00665DB8" w:rsidP="00665DB8"/>
    <w:p w14:paraId="4C077E4A" w14:textId="77777777" w:rsidR="00665DB8" w:rsidRDefault="00665DB8" w:rsidP="00665DB8"/>
    <w:p w14:paraId="5684B107" w14:textId="77777777" w:rsidR="00665DB8" w:rsidRDefault="00665DB8" w:rsidP="00665DB8"/>
    <w:p w14:paraId="3B8832B5" w14:textId="77777777" w:rsidR="00665DB8" w:rsidRDefault="00665DB8" w:rsidP="00665DB8">
      <w:r>
        <w:br w:type="page"/>
      </w:r>
    </w:p>
    <w:p w14:paraId="730E296F" w14:textId="77777777" w:rsidR="00665DB8" w:rsidRDefault="00665DB8" w:rsidP="00665DB8">
      <w:pPr>
        <w:overflowPunct/>
        <w:autoSpaceDE/>
        <w:autoSpaceDN/>
        <w:adjustRightInd/>
        <w:textAlignment w:val="auto"/>
        <w:rPr>
          <w:b/>
          <w:color w:val="FF0000"/>
          <w:sz w:val="24"/>
          <w:szCs w:val="24"/>
        </w:rPr>
      </w:pPr>
    </w:p>
    <w:p w14:paraId="015885CF" w14:textId="7A3C8E17" w:rsidR="00665DB8" w:rsidRPr="00736BE4" w:rsidRDefault="00665DB8" w:rsidP="00665DB8">
      <w:pPr>
        <w:pStyle w:val="Heading1"/>
      </w:pPr>
      <w:bookmarkStart w:id="35" w:name="_Toc127188787"/>
      <w:bookmarkEnd w:id="34"/>
      <w:r w:rsidRPr="00736BE4">
        <w:t xml:space="preserve">Appendix </w:t>
      </w:r>
      <w:r w:rsidR="007C0CB1">
        <w:t>7</w:t>
      </w:r>
      <w:r w:rsidRPr="00736BE4">
        <w:t>: Equality &amp; Diversity Impact Assessment Tool</w:t>
      </w:r>
      <w:bookmarkEnd w:id="35"/>
    </w:p>
    <w:tbl>
      <w:tblPr>
        <w:tblpPr w:leftFromText="180" w:rightFromText="180" w:vertAnchor="text" w:horzAnchor="margin" w:tblpY="71"/>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65"/>
        <w:gridCol w:w="1646"/>
        <w:gridCol w:w="1631"/>
        <w:gridCol w:w="1755"/>
        <w:gridCol w:w="2442"/>
      </w:tblGrid>
      <w:tr w:rsidR="00665DB8" w:rsidRPr="00736BE4" w14:paraId="18CB1D63" w14:textId="77777777" w:rsidTr="00AD5CBF">
        <w:trPr>
          <w:trHeight w:val="310"/>
        </w:trPr>
        <w:tc>
          <w:tcPr>
            <w:tcW w:w="10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11FAB1" w14:textId="77777777" w:rsidR="00665DB8" w:rsidRPr="00736BE4" w:rsidRDefault="00665DB8" w:rsidP="00AD5CBF">
            <w:pPr>
              <w:jc w:val="right"/>
              <w:rPr>
                <w:rFonts w:cs="Arial"/>
                <w:szCs w:val="22"/>
              </w:rPr>
            </w:pPr>
            <w:r>
              <w:rPr>
                <w:noProof/>
                <w:lang w:eastAsia="en-GB"/>
              </w:rPr>
              <w:drawing>
                <wp:inline distT="0" distB="0" distL="0" distR="0" wp14:anchorId="23E93C51" wp14:editId="45BBBA47">
                  <wp:extent cx="1866900" cy="8267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2">
                            <a:extLst>
                              <a:ext uri="{28A0092B-C50C-407E-A947-70E740481C1C}">
                                <a14:useLocalDpi xmlns:a14="http://schemas.microsoft.com/office/drawing/2010/main" val="0"/>
                              </a:ext>
                            </a:extLst>
                          </a:blip>
                          <a:stretch>
                            <a:fillRect/>
                          </a:stretch>
                        </pic:blipFill>
                        <pic:spPr>
                          <a:xfrm>
                            <a:off x="0" y="0"/>
                            <a:ext cx="1866900" cy="826770"/>
                          </a:xfrm>
                          <a:prstGeom prst="rect">
                            <a:avLst/>
                          </a:prstGeom>
                        </pic:spPr>
                      </pic:pic>
                    </a:graphicData>
                  </a:graphic>
                </wp:inline>
              </w:drawing>
            </w:r>
          </w:p>
        </w:tc>
      </w:tr>
      <w:tr w:rsidR="00665DB8" w:rsidRPr="00736BE4" w14:paraId="1DC6B7A4" w14:textId="77777777" w:rsidTr="00AD5CBF">
        <w:trPr>
          <w:trHeight w:val="310"/>
        </w:trPr>
        <w:tc>
          <w:tcPr>
            <w:tcW w:w="108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33300A" w14:textId="77777777" w:rsidR="00665DB8" w:rsidRPr="00736BE4" w:rsidRDefault="00665DB8" w:rsidP="00AD5CBF">
            <w:pPr>
              <w:jc w:val="center"/>
              <w:rPr>
                <w:rFonts w:cs="Arial"/>
                <w:szCs w:val="22"/>
              </w:rPr>
            </w:pPr>
            <w:r w:rsidRPr="00736BE4">
              <w:rPr>
                <w:rFonts w:cs="Arial"/>
                <w:sz w:val="32"/>
                <w:szCs w:val="32"/>
              </w:rPr>
              <w:t>Equality Impact Assessment Form</w:t>
            </w:r>
          </w:p>
        </w:tc>
      </w:tr>
      <w:tr w:rsidR="00665DB8" w:rsidRPr="00736BE4" w14:paraId="623E22C7" w14:textId="77777777" w:rsidTr="00AD5CB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FD768" w14:textId="77777777" w:rsidR="00665DB8" w:rsidRPr="00736BE4" w:rsidRDefault="00665DB8" w:rsidP="00665DB8">
            <w:pPr>
              <w:rPr>
                <w:rFonts w:cs="Arial"/>
                <w:szCs w:val="22"/>
              </w:rPr>
            </w:pPr>
            <w:r w:rsidRPr="00736BE4">
              <w:rPr>
                <w:rFonts w:cs="Arial"/>
                <w:szCs w:val="22"/>
              </w:rPr>
              <w:t>Department/Function</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22779FE7" w14:textId="10B2296B" w:rsidR="00665DB8" w:rsidRPr="00736BE4" w:rsidRDefault="00665DB8" w:rsidP="00665DB8">
            <w:pPr>
              <w:rPr>
                <w:rFonts w:cs="Arial"/>
                <w:szCs w:val="22"/>
              </w:rPr>
            </w:pPr>
            <w:r>
              <w:rPr>
                <w:szCs w:val="22"/>
              </w:rPr>
              <w:t>Corporate Nursing</w:t>
            </w:r>
          </w:p>
        </w:tc>
      </w:tr>
      <w:tr w:rsidR="00665DB8" w:rsidRPr="00736BE4" w14:paraId="45CDB081" w14:textId="77777777" w:rsidTr="00AD5CB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91F89" w14:textId="77777777" w:rsidR="00665DB8" w:rsidRPr="00736BE4" w:rsidRDefault="00665DB8" w:rsidP="00665DB8">
            <w:pPr>
              <w:rPr>
                <w:rFonts w:cs="Arial"/>
                <w:szCs w:val="22"/>
              </w:rPr>
            </w:pPr>
            <w:r w:rsidRPr="00736BE4">
              <w:rPr>
                <w:rFonts w:cs="Arial"/>
                <w:szCs w:val="22"/>
              </w:rPr>
              <w:t>Lead Assessor</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32CB8C2F" w14:textId="1DEB9EBA" w:rsidR="00665DB8" w:rsidRPr="00736BE4" w:rsidRDefault="00665DB8" w:rsidP="00665DB8">
            <w:pPr>
              <w:rPr>
                <w:rFonts w:cs="Arial"/>
                <w:szCs w:val="22"/>
              </w:rPr>
            </w:pPr>
            <w:r>
              <w:rPr>
                <w:szCs w:val="22"/>
              </w:rPr>
              <w:t>Emma Fitton</w:t>
            </w:r>
          </w:p>
        </w:tc>
      </w:tr>
      <w:tr w:rsidR="00665DB8" w:rsidRPr="00736BE4" w14:paraId="187E33EB" w14:textId="77777777" w:rsidTr="00AD5CB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91F00" w14:textId="77777777" w:rsidR="00665DB8" w:rsidRPr="00736BE4" w:rsidRDefault="00665DB8" w:rsidP="00665DB8">
            <w:pPr>
              <w:rPr>
                <w:rFonts w:cs="Arial"/>
                <w:szCs w:val="22"/>
              </w:rPr>
            </w:pPr>
            <w:r w:rsidRPr="00736BE4">
              <w:rPr>
                <w:rFonts w:cs="Arial"/>
                <w:szCs w:val="22"/>
              </w:rPr>
              <w:t>What is being assessed?</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3627308C" w14:textId="73350987" w:rsidR="00665DB8" w:rsidRPr="00736BE4" w:rsidRDefault="00665DB8" w:rsidP="00665DB8">
            <w:pPr>
              <w:rPr>
                <w:rFonts w:cs="Arial"/>
                <w:szCs w:val="22"/>
              </w:rPr>
            </w:pPr>
            <w:r>
              <w:rPr>
                <w:szCs w:val="22"/>
              </w:rPr>
              <w:t>Patients’ Property</w:t>
            </w:r>
          </w:p>
        </w:tc>
      </w:tr>
      <w:tr w:rsidR="00665DB8" w:rsidRPr="00736BE4" w14:paraId="17133DAE" w14:textId="77777777" w:rsidTr="00AD5CBF">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A75AB" w14:textId="77777777" w:rsidR="00665DB8" w:rsidRPr="00736BE4" w:rsidRDefault="00665DB8" w:rsidP="00665DB8">
            <w:pPr>
              <w:rPr>
                <w:rFonts w:cs="Arial"/>
                <w:szCs w:val="22"/>
              </w:rPr>
            </w:pPr>
            <w:r w:rsidRPr="00736BE4">
              <w:rPr>
                <w:rFonts w:cs="Arial"/>
                <w:szCs w:val="22"/>
              </w:rPr>
              <w:t>Date of assessment</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0CA0FCE9" w14:textId="54BB7694" w:rsidR="00665DB8" w:rsidRPr="00736BE4" w:rsidRDefault="00665DB8" w:rsidP="00665DB8">
            <w:pPr>
              <w:rPr>
                <w:rFonts w:cs="Arial"/>
                <w:szCs w:val="22"/>
              </w:rPr>
            </w:pPr>
            <w:r>
              <w:rPr>
                <w:szCs w:val="22"/>
              </w:rPr>
              <w:t>05/11/2022</w:t>
            </w:r>
          </w:p>
        </w:tc>
      </w:tr>
      <w:tr w:rsidR="00665DB8" w:rsidRPr="00736BE4" w14:paraId="2A47BE51" w14:textId="77777777" w:rsidTr="00AD5CBF">
        <w:trPr>
          <w:trHeight w:val="312"/>
        </w:trPr>
        <w:tc>
          <w:tcPr>
            <w:tcW w:w="3424"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831F72E" w14:textId="77777777" w:rsidR="00665DB8" w:rsidRPr="00736BE4" w:rsidRDefault="00665DB8" w:rsidP="00AD5CBF">
            <w:pPr>
              <w:rPr>
                <w:rFonts w:cs="Arial"/>
                <w:szCs w:val="22"/>
              </w:rPr>
            </w:pPr>
            <w:r w:rsidRPr="00736BE4">
              <w:rPr>
                <w:rFonts w:cs="Arial"/>
                <w:szCs w:val="22"/>
              </w:rPr>
              <w:t>What groups have you consulted with? Include details of involvement in the Equality Impact Assessment process.</w:t>
            </w: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0FE477AE" w14:textId="77777777" w:rsidR="00665DB8" w:rsidRPr="00736BE4" w:rsidRDefault="00665DB8" w:rsidP="00AD5CBF">
            <w:pPr>
              <w:rPr>
                <w:rFonts w:cs="Arial"/>
                <w:szCs w:val="22"/>
              </w:rPr>
            </w:pPr>
            <w:r w:rsidRPr="00736BE4">
              <w:rPr>
                <w:rFonts w:cs="Arial"/>
                <w:szCs w:val="22"/>
              </w:rPr>
              <w:t>Network</w:t>
            </w:r>
            <w:r>
              <w:rPr>
                <w:rFonts w:cs="Arial"/>
                <w:szCs w:val="22"/>
              </w:rPr>
              <w:t xml:space="preserve"> for Inclusive Healthcare</w:t>
            </w:r>
            <w:r w:rsidRPr="00736BE4">
              <w:rPr>
                <w:rFonts w:cs="Arial"/>
                <w:szCs w:val="22"/>
              </w:rPr>
              <w:t>?</w:t>
            </w:r>
          </w:p>
        </w:tc>
        <w:tc>
          <w:tcPr>
            <w:tcW w:w="2442" w:type="dxa"/>
            <w:tcBorders>
              <w:top w:val="single" w:sz="4" w:space="0" w:color="auto"/>
              <w:left w:val="single" w:sz="4" w:space="0" w:color="auto"/>
              <w:bottom w:val="single" w:sz="4" w:space="0" w:color="auto"/>
              <w:right w:val="single" w:sz="4" w:space="0" w:color="auto"/>
            </w:tcBorders>
          </w:tcPr>
          <w:p w14:paraId="4AD00B21" w14:textId="0023F814" w:rsidR="00665DB8" w:rsidRPr="00736BE4" w:rsidRDefault="00665DB8" w:rsidP="00AD5CBF">
            <w:pPr>
              <w:rPr>
                <w:rFonts w:cs="Arial"/>
                <w:szCs w:val="22"/>
              </w:rPr>
            </w:pPr>
            <w:r w:rsidRPr="00736BE4">
              <w:rPr>
                <w:rFonts w:cs="Arial"/>
                <w:szCs w:val="22"/>
              </w:rPr>
              <w:t>NO</w:t>
            </w:r>
          </w:p>
        </w:tc>
      </w:tr>
      <w:tr w:rsidR="00665DB8" w:rsidRPr="00736BE4" w14:paraId="591FB327" w14:textId="77777777" w:rsidTr="00AD5CBF">
        <w:trPr>
          <w:trHeight w:val="312"/>
        </w:trPr>
        <w:tc>
          <w:tcPr>
            <w:tcW w:w="3424" w:type="dxa"/>
            <w:gridSpan w:val="2"/>
            <w:vMerge/>
            <w:vAlign w:val="center"/>
          </w:tcPr>
          <w:p w14:paraId="1D5CEE4A" w14:textId="77777777" w:rsidR="00665DB8" w:rsidRPr="00736BE4" w:rsidRDefault="00665DB8" w:rsidP="00AD5CBF">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112E3D97" w14:textId="77777777" w:rsidR="00665DB8" w:rsidRPr="00736BE4" w:rsidRDefault="00665DB8" w:rsidP="00AD5CBF">
            <w:pPr>
              <w:rPr>
                <w:rFonts w:cs="Arial"/>
                <w:szCs w:val="22"/>
              </w:rPr>
            </w:pPr>
            <w:r w:rsidRPr="00736BE4">
              <w:rPr>
                <w:rFonts w:cs="Arial"/>
                <w:szCs w:val="22"/>
              </w:rPr>
              <w:t xml:space="preserve">Staff Side Colleague?  </w:t>
            </w:r>
          </w:p>
        </w:tc>
        <w:tc>
          <w:tcPr>
            <w:tcW w:w="2442" w:type="dxa"/>
            <w:tcBorders>
              <w:top w:val="single" w:sz="4" w:space="0" w:color="auto"/>
              <w:left w:val="single" w:sz="4" w:space="0" w:color="auto"/>
              <w:bottom w:val="single" w:sz="4" w:space="0" w:color="auto"/>
              <w:right w:val="single" w:sz="4" w:space="0" w:color="auto"/>
            </w:tcBorders>
          </w:tcPr>
          <w:p w14:paraId="35FD7FE1" w14:textId="7EF0C425" w:rsidR="00665DB8" w:rsidRPr="00736BE4" w:rsidRDefault="00665DB8" w:rsidP="00AD5CBF">
            <w:pPr>
              <w:rPr>
                <w:rFonts w:cs="Arial"/>
                <w:szCs w:val="22"/>
              </w:rPr>
            </w:pPr>
            <w:r w:rsidRPr="00736BE4">
              <w:rPr>
                <w:rFonts w:cs="Arial"/>
                <w:szCs w:val="22"/>
              </w:rPr>
              <w:t>NO</w:t>
            </w:r>
          </w:p>
        </w:tc>
      </w:tr>
      <w:tr w:rsidR="00665DB8" w:rsidRPr="00736BE4" w14:paraId="636E4B83" w14:textId="77777777" w:rsidTr="00AD5CBF">
        <w:trPr>
          <w:trHeight w:val="312"/>
        </w:trPr>
        <w:tc>
          <w:tcPr>
            <w:tcW w:w="3424" w:type="dxa"/>
            <w:gridSpan w:val="2"/>
            <w:vMerge/>
            <w:vAlign w:val="center"/>
          </w:tcPr>
          <w:p w14:paraId="3028C5E5" w14:textId="77777777" w:rsidR="00665DB8" w:rsidRPr="00736BE4" w:rsidRDefault="00665DB8" w:rsidP="00AD5CBF">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273CBD28" w14:textId="77777777" w:rsidR="00665DB8" w:rsidRPr="00736BE4" w:rsidRDefault="00665DB8" w:rsidP="00AD5CBF">
            <w:pPr>
              <w:rPr>
                <w:rFonts w:cs="Arial"/>
                <w:szCs w:val="22"/>
              </w:rPr>
            </w:pPr>
            <w:r w:rsidRPr="00736BE4">
              <w:rPr>
                <w:rFonts w:cs="Arial"/>
                <w:szCs w:val="22"/>
              </w:rPr>
              <w:t xml:space="preserve">Service Users? </w:t>
            </w:r>
          </w:p>
        </w:tc>
        <w:tc>
          <w:tcPr>
            <w:tcW w:w="2442" w:type="dxa"/>
            <w:tcBorders>
              <w:top w:val="single" w:sz="4" w:space="0" w:color="auto"/>
              <w:left w:val="single" w:sz="4" w:space="0" w:color="auto"/>
              <w:bottom w:val="single" w:sz="4" w:space="0" w:color="auto"/>
              <w:right w:val="single" w:sz="4" w:space="0" w:color="auto"/>
            </w:tcBorders>
          </w:tcPr>
          <w:p w14:paraId="60316EA3" w14:textId="75A1B813" w:rsidR="00665DB8" w:rsidRPr="00736BE4" w:rsidRDefault="00665DB8" w:rsidP="00AD5CBF">
            <w:pPr>
              <w:rPr>
                <w:rFonts w:cs="Arial"/>
                <w:szCs w:val="22"/>
              </w:rPr>
            </w:pPr>
            <w:r w:rsidRPr="00736BE4">
              <w:rPr>
                <w:rFonts w:cs="Arial"/>
                <w:szCs w:val="22"/>
              </w:rPr>
              <w:t>NO</w:t>
            </w:r>
          </w:p>
        </w:tc>
      </w:tr>
      <w:tr w:rsidR="00665DB8" w:rsidRPr="00736BE4" w14:paraId="1FE72759" w14:textId="77777777" w:rsidTr="00AD5CBF">
        <w:trPr>
          <w:trHeight w:val="312"/>
        </w:trPr>
        <w:tc>
          <w:tcPr>
            <w:tcW w:w="3424" w:type="dxa"/>
            <w:gridSpan w:val="2"/>
            <w:vMerge/>
            <w:vAlign w:val="center"/>
          </w:tcPr>
          <w:p w14:paraId="1953DACD" w14:textId="77777777" w:rsidR="00665DB8" w:rsidRPr="00736BE4" w:rsidRDefault="00665DB8" w:rsidP="00AD5CBF">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40FDA7C4" w14:textId="77777777" w:rsidR="00665DB8" w:rsidRPr="00736BE4" w:rsidRDefault="00665DB8" w:rsidP="00AD5CBF">
            <w:pPr>
              <w:rPr>
                <w:rFonts w:cs="Arial"/>
                <w:szCs w:val="22"/>
              </w:rPr>
            </w:pPr>
            <w:r w:rsidRPr="00736BE4">
              <w:rPr>
                <w:rFonts w:cs="Arial"/>
                <w:szCs w:val="22"/>
              </w:rPr>
              <w:t xml:space="preserve">Staff Inclusion Network(s)?  </w:t>
            </w:r>
          </w:p>
        </w:tc>
        <w:tc>
          <w:tcPr>
            <w:tcW w:w="2442" w:type="dxa"/>
            <w:tcBorders>
              <w:top w:val="single" w:sz="4" w:space="0" w:color="auto"/>
              <w:left w:val="single" w:sz="4" w:space="0" w:color="auto"/>
              <w:bottom w:val="single" w:sz="4" w:space="0" w:color="auto"/>
              <w:right w:val="single" w:sz="4" w:space="0" w:color="auto"/>
            </w:tcBorders>
          </w:tcPr>
          <w:p w14:paraId="5E19D402" w14:textId="581FAA0F" w:rsidR="00665DB8" w:rsidRPr="00736BE4" w:rsidRDefault="00665DB8" w:rsidP="00AD5CBF">
            <w:pPr>
              <w:rPr>
                <w:rFonts w:cs="Arial"/>
                <w:szCs w:val="22"/>
              </w:rPr>
            </w:pPr>
            <w:r w:rsidRPr="00736BE4">
              <w:rPr>
                <w:rFonts w:cs="Arial"/>
                <w:szCs w:val="22"/>
              </w:rPr>
              <w:t>NO</w:t>
            </w:r>
          </w:p>
        </w:tc>
      </w:tr>
      <w:tr w:rsidR="00665DB8" w:rsidRPr="00736BE4" w14:paraId="43CA5037" w14:textId="77777777" w:rsidTr="00AD5CBF">
        <w:trPr>
          <w:trHeight w:val="312"/>
        </w:trPr>
        <w:tc>
          <w:tcPr>
            <w:tcW w:w="3424" w:type="dxa"/>
            <w:gridSpan w:val="2"/>
            <w:vMerge/>
            <w:vAlign w:val="center"/>
          </w:tcPr>
          <w:p w14:paraId="01DD33EA" w14:textId="77777777" w:rsidR="00665DB8" w:rsidRPr="00736BE4" w:rsidRDefault="00665DB8" w:rsidP="00AD5CBF">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1E1D3C6D" w14:textId="77777777" w:rsidR="00665DB8" w:rsidRPr="00736BE4" w:rsidRDefault="00665DB8" w:rsidP="00AD5CBF">
            <w:pPr>
              <w:rPr>
                <w:rFonts w:cs="Arial"/>
                <w:szCs w:val="22"/>
              </w:rPr>
            </w:pPr>
            <w:r w:rsidRPr="00736BE4">
              <w:rPr>
                <w:rFonts w:cs="Arial"/>
                <w:szCs w:val="22"/>
              </w:rPr>
              <w:t xml:space="preserve">Personal Fair Diverse Champions?  </w:t>
            </w:r>
          </w:p>
        </w:tc>
        <w:tc>
          <w:tcPr>
            <w:tcW w:w="2442" w:type="dxa"/>
            <w:tcBorders>
              <w:top w:val="single" w:sz="4" w:space="0" w:color="auto"/>
              <w:left w:val="single" w:sz="4" w:space="0" w:color="auto"/>
              <w:bottom w:val="single" w:sz="4" w:space="0" w:color="auto"/>
              <w:right w:val="single" w:sz="4" w:space="0" w:color="auto"/>
            </w:tcBorders>
          </w:tcPr>
          <w:p w14:paraId="62A3DFB7" w14:textId="51CBF6B6" w:rsidR="00665DB8" w:rsidRPr="00736BE4" w:rsidRDefault="00665DB8" w:rsidP="00AD5CBF">
            <w:pPr>
              <w:rPr>
                <w:rFonts w:cs="Arial"/>
                <w:szCs w:val="22"/>
              </w:rPr>
            </w:pPr>
            <w:r w:rsidRPr="00736BE4">
              <w:rPr>
                <w:rFonts w:cs="Arial"/>
                <w:szCs w:val="22"/>
              </w:rPr>
              <w:t>NO</w:t>
            </w:r>
          </w:p>
        </w:tc>
      </w:tr>
      <w:tr w:rsidR="00665DB8" w:rsidRPr="00736BE4" w14:paraId="59F6194F" w14:textId="77777777" w:rsidTr="00AD5CBF">
        <w:trPr>
          <w:trHeight w:val="312"/>
        </w:trPr>
        <w:tc>
          <w:tcPr>
            <w:tcW w:w="3424" w:type="dxa"/>
            <w:gridSpan w:val="2"/>
            <w:vMerge/>
            <w:vAlign w:val="center"/>
          </w:tcPr>
          <w:p w14:paraId="43741490" w14:textId="77777777" w:rsidR="00665DB8" w:rsidRPr="00736BE4" w:rsidRDefault="00665DB8" w:rsidP="00AD5CBF">
            <w:pPr>
              <w:rPr>
                <w:rFonts w:cs="Arial"/>
                <w:szCs w:val="22"/>
              </w:rPr>
            </w:pP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5745B632" w14:textId="77777777" w:rsidR="00665DB8" w:rsidRPr="00736BE4" w:rsidRDefault="00665DB8" w:rsidP="00AD5CBF">
            <w:pPr>
              <w:rPr>
                <w:rFonts w:cs="Arial"/>
                <w:szCs w:val="22"/>
              </w:rPr>
            </w:pPr>
            <w:r w:rsidRPr="00736BE4">
              <w:rPr>
                <w:rFonts w:cs="Arial"/>
                <w:szCs w:val="22"/>
              </w:rPr>
              <w:t>Other (including external organisations):</w:t>
            </w:r>
          </w:p>
          <w:p w14:paraId="286B8CDC" w14:textId="6531052A" w:rsidR="00665DB8" w:rsidRPr="00736BE4" w:rsidRDefault="007C0CB1" w:rsidP="00AD5CBF">
            <w:pPr>
              <w:rPr>
                <w:rFonts w:cs="Arial"/>
                <w:szCs w:val="22"/>
              </w:rPr>
            </w:pPr>
            <w:r>
              <w:rPr>
                <w:rFonts w:cs="Arial"/>
                <w:szCs w:val="22"/>
              </w:rPr>
              <w:t>PHSO</w:t>
            </w:r>
          </w:p>
          <w:p w14:paraId="41078E97" w14:textId="77777777" w:rsidR="00665DB8" w:rsidRPr="00736BE4" w:rsidRDefault="00665DB8" w:rsidP="00AD5CBF">
            <w:pPr>
              <w:rPr>
                <w:rFonts w:cs="Arial"/>
                <w:szCs w:val="22"/>
              </w:rPr>
            </w:pPr>
          </w:p>
        </w:tc>
      </w:tr>
      <w:tr w:rsidR="00665DB8" w:rsidRPr="00736BE4" w14:paraId="1ACAA40F" w14:textId="77777777" w:rsidTr="00AD5CBF">
        <w:trPr>
          <w:trHeight w:val="57"/>
        </w:trPr>
        <w:tc>
          <w:tcPr>
            <w:tcW w:w="10898" w:type="dxa"/>
            <w:gridSpan w:val="6"/>
            <w:tcBorders>
              <w:left w:val="single" w:sz="4" w:space="0" w:color="auto"/>
              <w:bottom w:val="single" w:sz="4" w:space="0" w:color="auto"/>
              <w:right w:val="single" w:sz="4" w:space="0" w:color="auto"/>
            </w:tcBorders>
            <w:shd w:val="clear" w:color="auto" w:fill="FFFFFF" w:themeFill="background1"/>
            <w:vAlign w:val="center"/>
          </w:tcPr>
          <w:p w14:paraId="5135DF76" w14:textId="77777777" w:rsidR="00665DB8" w:rsidRPr="00736BE4" w:rsidRDefault="00665DB8" w:rsidP="00AD5CBF">
            <w:pPr>
              <w:rPr>
                <w:rFonts w:cs="Arial"/>
                <w:szCs w:val="22"/>
              </w:rPr>
            </w:pPr>
          </w:p>
        </w:tc>
      </w:tr>
      <w:tr w:rsidR="00665DB8" w:rsidRPr="00736BE4" w14:paraId="2C704D74" w14:textId="77777777" w:rsidTr="00AD5CBF">
        <w:trPr>
          <w:trHeight w:val="312"/>
        </w:trPr>
        <w:tc>
          <w:tcPr>
            <w:tcW w:w="10898"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6B04A664" w14:textId="77777777" w:rsidR="00665DB8" w:rsidRPr="00736BE4" w:rsidRDefault="00665DB8" w:rsidP="00010AC6">
            <w:pPr>
              <w:pStyle w:val="ListParagraph"/>
              <w:numPr>
                <w:ilvl w:val="0"/>
                <w:numId w:val="18"/>
              </w:numPr>
              <w:ind w:left="426" w:hanging="426"/>
              <w:rPr>
                <w:rFonts w:ascii="Arial" w:hAnsi="Arial" w:cs="Arial"/>
                <w:sz w:val="22"/>
                <w:szCs w:val="22"/>
              </w:rPr>
            </w:pPr>
            <w:r w:rsidRPr="00736BE4">
              <w:rPr>
                <w:rFonts w:ascii="Arial" w:hAnsi="Arial" w:cs="Arial"/>
                <w:b/>
                <w:sz w:val="22"/>
                <w:szCs w:val="22"/>
              </w:rPr>
              <w:t>What is the impact on the following equality groups?</w:t>
            </w:r>
          </w:p>
        </w:tc>
      </w:tr>
      <w:tr w:rsidR="00665DB8" w:rsidRPr="00520134" w14:paraId="2C6D14E5" w14:textId="77777777" w:rsidTr="00AD5CBF">
        <w:trPr>
          <w:trHeight w:val="312"/>
        </w:trPr>
        <w:tc>
          <w:tcPr>
            <w:tcW w:w="3424"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B58302F" w14:textId="77777777" w:rsidR="00665DB8" w:rsidRPr="00520134" w:rsidRDefault="00665DB8" w:rsidP="00AD5CBF">
            <w:pPr>
              <w:ind w:left="720"/>
              <w:rPr>
                <w:b/>
                <w:sz w:val="20"/>
              </w:rPr>
            </w:pPr>
            <w:r w:rsidRPr="00520134">
              <w:rPr>
                <w:b/>
                <w:sz w:val="20"/>
              </w:rPr>
              <w:t>Positive:</w:t>
            </w:r>
          </w:p>
          <w:p w14:paraId="313D5B22" w14:textId="77777777" w:rsidR="00665DB8" w:rsidRPr="00520134" w:rsidRDefault="00665DB8" w:rsidP="00010AC6">
            <w:pPr>
              <w:numPr>
                <w:ilvl w:val="0"/>
                <w:numId w:val="13"/>
              </w:numPr>
              <w:overflowPunct/>
              <w:autoSpaceDE/>
              <w:adjustRightInd/>
              <w:textAlignment w:val="auto"/>
              <w:rPr>
                <w:sz w:val="20"/>
              </w:rPr>
            </w:pPr>
            <w:r w:rsidRPr="00520134">
              <w:rPr>
                <w:sz w:val="20"/>
              </w:rPr>
              <w:t>Advance Equality of opportunity</w:t>
            </w:r>
          </w:p>
          <w:p w14:paraId="19DDFC19" w14:textId="77777777" w:rsidR="00665DB8" w:rsidRDefault="00665DB8" w:rsidP="00010AC6">
            <w:pPr>
              <w:numPr>
                <w:ilvl w:val="0"/>
                <w:numId w:val="13"/>
              </w:numPr>
              <w:overflowPunct/>
              <w:autoSpaceDE/>
              <w:adjustRightInd/>
              <w:textAlignment w:val="auto"/>
              <w:rPr>
                <w:sz w:val="20"/>
              </w:rPr>
            </w:pPr>
            <w:r w:rsidRPr="00520134">
              <w:rPr>
                <w:sz w:val="20"/>
              </w:rPr>
              <w:t xml:space="preserve">Foster good relations between different groups </w:t>
            </w:r>
          </w:p>
          <w:p w14:paraId="741D0F44" w14:textId="77777777" w:rsidR="00665DB8" w:rsidRPr="00736BE4" w:rsidRDefault="00665DB8" w:rsidP="00010AC6">
            <w:pPr>
              <w:numPr>
                <w:ilvl w:val="0"/>
                <w:numId w:val="13"/>
              </w:numPr>
              <w:overflowPunct/>
              <w:autoSpaceDE/>
              <w:adjustRightInd/>
              <w:textAlignment w:val="auto"/>
              <w:rPr>
                <w:sz w:val="20"/>
              </w:rPr>
            </w:pPr>
            <w:r w:rsidRPr="00736BE4">
              <w:rPr>
                <w:sz w:val="20"/>
              </w:rPr>
              <w:t>Address explicit needs of Equality target groups</w:t>
            </w:r>
          </w:p>
        </w:tc>
        <w:tc>
          <w:tcPr>
            <w:tcW w:w="3277" w:type="dxa"/>
            <w:gridSpan w:val="2"/>
            <w:tcBorders>
              <w:left w:val="single" w:sz="4" w:space="0" w:color="auto"/>
              <w:bottom w:val="single" w:sz="4" w:space="0" w:color="auto"/>
              <w:right w:val="single" w:sz="4" w:space="0" w:color="auto"/>
            </w:tcBorders>
            <w:shd w:val="clear" w:color="auto" w:fill="D9D9D9" w:themeFill="background1" w:themeFillShade="D9"/>
          </w:tcPr>
          <w:p w14:paraId="19DF88C9" w14:textId="77777777" w:rsidR="00665DB8" w:rsidRPr="00736BE4" w:rsidRDefault="00665DB8" w:rsidP="00AD5CBF">
            <w:pPr>
              <w:ind w:left="360"/>
              <w:jc w:val="center"/>
              <w:rPr>
                <w:b/>
                <w:sz w:val="20"/>
              </w:rPr>
            </w:pPr>
            <w:r w:rsidRPr="00520134">
              <w:rPr>
                <w:b/>
                <w:sz w:val="20"/>
              </w:rPr>
              <w:t>Negative:</w:t>
            </w:r>
          </w:p>
          <w:p w14:paraId="2F8F3BD8" w14:textId="77777777" w:rsidR="00665DB8" w:rsidRDefault="00665DB8" w:rsidP="00010AC6">
            <w:pPr>
              <w:numPr>
                <w:ilvl w:val="0"/>
                <w:numId w:val="14"/>
              </w:numPr>
              <w:overflowPunct/>
              <w:autoSpaceDE/>
              <w:adjustRightInd/>
              <w:textAlignment w:val="auto"/>
              <w:rPr>
                <w:sz w:val="20"/>
              </w:rPr>
            </w:pPr>
            <w:r w:rsidRPr="00520134">
              <w:rPr>
                <w:sz w:val="20"/>
              </w:rPr>
              <w:t>Unlawful discrimination</w:t>
            </w:r>
            <w:r>
              <w:rPr>
                <w:sz w:val="20"/>
              </w:rPr>
              <w:t xml:space="preserve"> /</w:t>
            </w:r>
            <w:r w:rsidRPr="00520134">
              <w:rPr>
                <w:sz w:val="20"/>
              </w:rPr>
              <w:t xml:space="preserve"> harassment</w:t>
            </w:r>
            <w:r>
              <w:rPr>
                <w:sz w:val="20"/>
              </w:rPr>
              <w:t xml:space="preserve"> / </w:t>
            </w:r>
            <w:r w:rsidRPr="00520134">
              <w:rPr>
                <w:sz w:val="20"/>
              </w:rPr>
              <w:t>victimisation</w:t>
            </w:r>
          </w:p>
          <w:p w14:paraId="24F7A97C" w14:textId="77777777" w:rsidR="00665DB8" w:rsidRPr="00736BE4" w:rsidRDefault="00665DB8" w:rsidP="00010AC6">
            <w:pPr>
              <w:numPr>
                <w:ilvl w:val="0"/>
                <w:numId w:val="14"/>
              </w:numPr>
              <w:overflowPunct/>
              <w:autoSpaceDE/>
              <w:adjustRightInd/>
              <w:textAlignment w:val="auto"/>
              <w:rPr>
                <w:sz w:val="20"/>
              </w:rPr>
            </w:pPr>
            <w:r w:rsidRPr="00736BE4">
              <w:rPr>
                <w:sz w:val="20"/>
              </w:rPr>
              <w:t>Failure to address explicit needs of Equality target groups</w:t>
            </w:r>
          </w:p>
        </w:tc>
        <w:tc>
          <w:tcPr>
            <w:tcW w:w="419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C2DAF9F" w14:textId="77777777" w:rsidR="00665DB8" w:rsidRPr="00520134" w:rsidRDefault="00665DB8" w:rsidP="00AD5CBF">
            <w:pPr>
              <w:jc w:val="center"/>
              <w:rPr>
                <w:b/>
                <w:sz w:val="20"/>
              </w:rPr>
            </w:pPr>
            <w:r w:rsidRPr="00520134">
              <w:rPr>
                <w:b/>
                <w:sz w:val="20"/>
              </w:rPr>
              <w:t>Neutral:</w:t>
            </w:r>
          </w:p>
          <w:p w14:paraId="0FB73BBC" w14:textId="77777777" w:rsidR="00665DB8" w:rsidRDefault="00665DB8" w:rsidP="00010AC6">
            <w:pPr>
              <w:numPr>
                <w:ilvl w:val="0"/>
                <w:numId w:val="14"/>
              </w:numPr>
              <w:overflowPunct/>
              <w:autoSpaceDE/>
              <w:adjustRightInd/>
              <w:textAlignment w:val="auto"/>
              <w:rPr>
                <w:sz w:val="20"/>
              </w:rPr>
            </w:pPr>
            <w:r w:rsidRPr="00520134">
              <w:rPr>
                <w:sz w:val="20"/>
              </w:rPr>
              <w:t xml:space="preserve">It is quite acceptable for the assessment to come out as Neutral Impact. </w:t>
            </w:r>
          </w:p>
          <w:p w14:paraId="037B4E07" w14:textId="77777777" w:rsidR="00665DB8" w:rsidRPr="00736BE4" w:rsidRDefault="00665DB8" w:rsidP="00010AC6">
            <w:pPr>
              <w:numPr>
                <w:ilvl w:val="0"/>
                <w:numId w:val="14"/>
              </w:numPr>
              <w:overflowPunct/>
              <w:autoSpaceDE/>
              <w:adjustRightInd/>
              <w:textAlignment w:val="auto"/>
              <w:rPr>
                <w:sz w:val="20"/>
              </w:rPr>
            </w:pPr>
            <w:r w:rsidRPr="00736BE4">
              <w:rPr>
                <w:sz w:val="20"/>
              </w:rPr>
              <w:t>Be sure you can justify this decision with clear reasons and evidence if you are challenged</w:t>
            </w:r>
          </w:p>
        </w:tc>
      </w:tr>
      <w:tr w:rsidR="00665DB8" w:rsidRPr="00520134" w14:paraId="1F8513B6" w14:textId="77777777" w:rsidTr="00AD5CBF">
        <w:trPr>
          <w:trHeight w:val="312"/>
        </w:trPr>
        <w:tc>
          <w:tcPr>
            <w:tcW w:w="3059" w:type="dxa"/>
            <w:tcBorders>
              <w:left w:val="single" w:sz="4" w:space="0" w:color="auto"/>
              <w:bottom w:val="single" w:sz="4" w:space="0" w:color="auto"/>
              <w:right w:val="single" w:sz="4" w:space="0" w:color="auto"/>
            </w:tcBorders>
            <w:shd w:val="clear" w:color="auto" w:fill="D9D9D9" w:themeFill="background1" w:themeFillShade="D9"/>
            <w:vAlign w:val="center"/>
          </w:tcPr>
          <w:p w14:paraId="6FC7716D" w14:textId="77777777" w:rsidR="00665DB8" w:rsidRPr="00520134" w:rsidRDefault="00665DB8" w:rsidP="00AD5CBF">
            <w:pPr>
              <w:rPr>
                <w:szCs w:val="22"/>
              </w:rPr>
            </w:pPr>
            <w:r w:rsidRPr="00520134">
              <w:rPr>
                <w:b/>
                <w:sz w:val="20"/>
              </w:rPr>
              <w:t>Equality Groups</w:t>
            </w:r>
          </w:p>
        </w:tc>
        <w:tc>
          <w:tcPr>
            <w:tcW w:w="201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1575370" w14:textId="77777777" w:rsidR="00665DB8" w:rsidRPr="00520134" w:rsidRDefault="00665DB8" w:rsidP="00AD5CBF">
            <w:pPr>
              <w:jc w:val="center"/>
              <w:rPr>
                <w:b/>
                <w:sz w:val="20"/>
              </w:rPr>
            </w:pPr>
            <w:r w:rsidRPr="00520134">
              <w:rPr>
                <w:b/>
                <w:sz w:val="20"/>
              </w:rPr>
              <w:t>Impact</w:t>
            </w:r>
          </w:p>
          <w:p w14:paraId="1E28DECF" w14:textId="77777777" w:rsidR="00665DB8" w:rsidRPr="00520134" w:rsidRDefault="00665DB8" w:rsidP="00AD5CBF">
            <w:pPr>
              <w:jc w:val="center"/>
              <w:rPr>
                <w:szCs w:val="22"/>
              </w:rPr>
            </w:pPr>
            <w:r w:rsidRPr="00520134">
              <w:rPr>
                <w:b/>
                <w:sz w:val="14"/>
              </w:rPr>
              <w:t>(Positive / Negative / Neutral)</w:t>
            </w:r>
          </w:p>
        </w:tc>
        <w:tc>
          <w:tcPr>
            <w:tcW w:w="582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20F86CFD" w14:textId="77777777" w:rsidR="00665DB8" w:rsidRPr="00520134" w:rsidRDefault="00665DB8" w:rsidP="00AD5CBF">
            <w:pPr>
              <w:jc w:val="center"/>
              <w:rPr>
                <w:sz w:val="20"/>
              </w:rPr>
            </w:pPr>
            <w:r w:rsidRPr="00520134">
              <w:rPr>
                <w:b/>
                <w:sz w:val="20"/>
              </w:rPr>
              <w:t>Comments</w:t>
            </w:r>
          </w:p>
          <w:p w14:paraId="7579EBD1" w14:textId="77777777" w:rsidR="00665DB8" w:rsidRDefault="00665DB8" w:rsidP="00010AC6">
            <w:pPr>
              <w:numPr>
                <w:ilvl w:val="0"/>
                <w:numId w:val="15"/>
              </w:numPr>
              <w:overflowPunct/>
              <w:autoSpaceDE/>
              <w:adjustRightInd/>
              <w:textAlignment w:val="auto"/>
              <w:rPr>
                <w:sz w:val="20"/>
              </w:rPr>
            </w:pPr>
            <w:r w:rsidRPr="00520134">
              <w:rPr>
                <w:sz w:val="20"/>
              </w:rPr>
              <w:t>Provide brief description of the positive / negative impact identified benefits to the equality group.</w:t>
            </w:r>
          </w:p>
          <w:p w14:paraId="61589CD2" w14:textId="77777777" w:rsidR="00665DB8" w:rsidRPr="00736BE4" w:rsidRDefault="00665DB8" w:rsidP="00010AC6">
            <w:pPr>
              <w:numPr>
                <w:ilvl w:val="0"/>
                <w:numId w:val="15"/>
              </w:numPr>
              <w:overflowPunct/>
              <w:autoSpaceDE/>
              <w:adjustRightInd/>
              <w:textAlignment w:val="auto"/>
              <w:rPr>
                <w:sz w:val="20"/>
              </w:rPr>
            </w:pPr>
            <w:r w:rsidRPr="00736BE4">
              <w:rPr>
                <w:sz w:val="20"/>
              </w:rPr>
              <w:t>Is any impact identified intended or legal?</w:t>
            </w:r>
          </w:p>
        </w:tc>
      </w:tr>
    </w:tbl>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027"/>
        <w:gridCol w:w="5811"/>
      </w:tblGrid>
      <w:tr w:rsidR="00665DB8" w:rsidRPr="00520134" w14:paraId="4494BA9C" w14:textId="77777777" w:rsidTr="00AD5CBF">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1E46A" w14:textId="77777777" w:rsidR="00665DB8" w:rsidRPr="00520134" w:rsidRDefault="00665DB8" w:rsidP="00AD5CBF">
            <w:pPr>
              <w:rPr>
                <w:b/>
                <w:sz w:val="20"/>
              </w:rPr>
            </w:pPr>
            <w:r w:rsidRPr="00520134">
              <w:rPr>
                <w:b/>
                <w:sz w:val="20"/>
              </w:rPr>
              <w:t xml:space="preserve">Race </w:t>
            </w:r>
          </w:p>
          <w:p w14:paraId="13B4924C" w14:textId="77777777" w:rsidR="00665DB8" w:rsidRPr="00520134" w:rsidRDefault="00665DB8" w:rsidP="00AD5CBF">
            <w:pPr>
              <w:rPr>
                <w:sz w:val="18"/>
                <w:szCs w:val="18"/>
              </w:rPr>
            </w:pPr>
            <w:r w:rsidRPr="00520134">
              <w:rPr>
                <w:sz w:val="18"/>
                <w:szCs w:val="18"/>
              </w:rPr>
              <w:t>(All ethnic groups)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15D34A5" w14:textId="67D0A7F7"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3FB958E9" w14:textId="77777777" w:rsidR="00665DB8" w:rsidRPr="00520134" w:rsidRDefault="00665DB8" w:rsidP="00AD5CBF">
            <w:pPr>
              <w:rPr>
                <w:szCs w:val="22"/>
              </w:rPr>
            </w:pPr>
          </w:p>
        </w:tc>
      </w:tr>
      <w:tr w:rsidR="00665DB8" w:rsidRPr="00520134" w14:paraId="1BC4FB25" w14:textId="77777777" w:rsidTr="00AD5CBF">
        <w:trPr>
          <w:trHeight w:val="44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7D5F4" w14:textId="77777777" w:rsidR="00665DB8" w:rsidRPr="00520134" w:rsidRDefault="00665DB8" w:rsidP="00AD5CBF">
            <w:pPr>
              <w:rPr>
                <w:b/>
                <w:sz w:val="20"/>
              </w:rPr>
            </w:pPr>
            <w:r w:rsidRPr="00520134">
              <w:rPr>
                <w:b/>
                <w:sz w:val="20"/>
              </w:rPr>
              <w:t>Disability</w:t>
            </w:r>
          </w:p>
          <w:p w14:paraId="4567BEF7" w14:textId="77777777" w:rsidR="00665DB8" w:rsidRPr="00520134" w:rsidRDefault="00665DB8" w:rsidP="00AD5CBF">
            <w:pPr>
              <w:rPr>
                <w:sz w:val="18"/>
                <w:szCs w:val="18"/>
              </w:rPr>
            </w:pPr>
            <w:r w:rsidRPr="00520134">
              <w:rPr>
                <w:sz w:val="18"/>
                <w:szCs w:val="18"/>
              </w:rPr>
              <w:t>(Including physical and mental impairments)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3815F4F4" w14:textId="4AC8ADCF"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3D630BB5" w14:textId="77777777" w:rsidR="00665DB8" w:rsidRPr="00520134" w:rsidRDefault="00665DB8" w:rsidP="00AD5CBF">
            <w:pPr>
              <w:rPr>
                <w:szCs w:val="22"/>
              </w:rPr>
            </w:pPr>
          </w:p>
        </w:tc>
      </w:tr>
      <w:tr w:rsidR="00665DB8" w:rsidRPr="00520134" w14:paraId="5471066F" w14:textId="77777777" w:rsidTr="00AD5CBF">
        <w:trPr>
          <w:trHeight w:val="478"/>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36C7E" w14:textId="77777777" w:rsidR="00665DB8" w:rsidRPr="00520134" w:rsidRDefault="00665DB8" w:rsidP="00AD5CBF">
            <w:pPr>
              <w:rPr>
                <w:b/>
                <w:sz w:val="20"/>
              </w:rPr>
            </w:pPr>
            <w:r w:rsidRPr="00520134">
              <w:rPr>
                <w:b/>
                <w:sz w:val="20"/>
              </w:rPr>
              <w:t xml:space="preserve">Sex </w:t>
            </w:r>
          </w:p>
          <w:p w14:paraId="25C60481" w14:textId="77777777" w:rsidR="00665DB8" w:rsidRPr="00520134" w:rsidRDefault="00665DB8" w:rsidP="00AD5CBF">
            <w:pPr>
              <w:rPr>
                <w:sz w:val="18"/>
                <w:szCs w:val="18"/>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8A77D8A" w14:textId="0FC0BA70"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0C87E536" w14:textId="77777777" w:rsidR="00665DB8" w:rsidRPr="00520134" w:rsidRDefault="00665DB8" w:rsidP="00AD5CBF">
            <w:pPr>
              <w:rPr>
                <w:szCs w:val="22"/>
              </w:rPr>
            </w:pPr>
          </w:p>
        </w:tc>
      </w:tr>
      <w:tr w:rsidR="00665DB8" w:rsidRPr="00520134" w14:paraId="7A870862" w14:textId="77777777" w:rsidTr="00AD5CBF">
        <w:trPr>
          <w:trHeight w:val="40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0A48C" w14:textId="77777777" w:rsidR="00665DB8" w:rsidRPr="00520134" w:rsidRDefault="00665DB8" w:rsidP="00AD5CBF">
            <w:pPr>
              <w:rPr>
                <w:b/>
                <w:sz w:val="20"/>
              </w:rPr>
            </w:pPr>
            <w:r w:rsidRPr="00520134">
              <w:rPr>
                <w:b/>
                <w:sz w:val="20"/>
              </w:rPr>
              <w:t>Gender reassignment</w:t>
            </w:r>
          </w:p>
          <w:p w14:paraId="0C8548A2" w14:textId="77777777" w:rsidR="00665DB8" w:rsidRPr="00520134" w:rsidRDefault="00665DB8" w:rsidP="00AD5CBF">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7040240C" w14:textId="6FBD252A"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67B3DF36" w14:textId="77777777" w:rsidR="00665DB8" w:rsidRPr="00520134" w:rsidRDefault="00665DB8" w:rsidP="00AD5CBF">
            <w:pPr>
              <w:rPr>
                <w:szCs w:val="22"/>
              </w:rPr>
            </w:pPr>
          </w:p>
        </w:tc>
      </w:tr>
      <w:tr w:rsidR="00665DB8" w:rsidRPr="00520134" w14:paraId="7E9F762C" w14:textId="77777777" w:rsidTr="00AD5CBF">
        <w:trPr>
          <w:trHeight w:val="40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99BC7" w14:textId="77777777" w:rsidR="00665DB8" w:rsidRPr="00520134" w:rsidRDefault="00665DB8" w:rsidP="00AD5CBF">
            <w:pPr>
              <w:rPr>
                <w:b/>
                <w:sz w:val="20"/>
              </w:rPr>
            </w:pPr>
            <w:r w:rsidRPr="00520134">
              <w:rPr>
                <w:b/>
                <w:sz w:val="20"/>
              </w:rPr>
              <w:t>Religion or Belief</w:t>
            </w:r>
          </w:p>
          <w:p w14:paraId="6DB9E4A7" w14:textId="77777777" w:rsidR="00665DB8" w:rsidRPr="00520134" w:rsidRDefault="00665DB8" w:rsidP="00AD5CBF">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0F85BFD3" w14:textId="4647AB3A"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191CBD86" w14:textId="77777777" w:rsidR="00665DB8" w:rsidRPr="00520134" w:rsidRDefault="00665DB8" w:rsidP="00AD5CBF">
            <w:pPr>
              <w:rPr>
                <w:szCs w:val="22"/>
              </w:rPr>
            </w:pPr>
          </w:p>
        </w:tc>
      </w:tr>
      <w:tr w:rsidR="00665DB8" w:rsidRPr="00520134" w14:paraId="3550E9F9" w14:textId="77777777" w:rsidTr="00AD5CBF">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5748A" w14:textId="77777777" w:rsidR="00665DB8" w:rsidRPr="00520134" w:rsidRDefault="00665DB8" w:rsidP="00AD5CBF">
            <w:pPr>
              <w:rPr>
                <w:b/>
                <w:sz w:val="20"/>
              </w:rPr>
            </w:pPr>
            <w:r w:rsidRPr="00520134">
              <w:rPr>
                <w:b/>
                <w:sz w:val="20"/>
              </w:rPr>
              <w:t>Sexual orientation</w:t>
            </w:r>
          </w:p>
          <w:p w14:paraId="08D4A408" w14:textId="77777777" w:rsidR="00665DB8" w:rsidRPr="00520134" w:rsidRDefault="00665DB8" w:rsidP="00AD5CBF">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60A58ED6" w14:textId="4680AA5C"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4A658FF8" w14:textId="77777777" w:rsidR="00665DB8" w:rsidRPr="00520134" w:rsidRDefault="00665DB8" w:rsidP="00AD5CBF">
            <w:pPr>
              <w:rPr>
                <w:szCs w:val="22"/>
              </w:rPr>
            </w:pPr>
          </w:p>
        </w:tc>
      </w:tr>
      <w:tr w:rsidR="00665DB8" w:rsidRPr="00520134" w14:paraId="46FEDD74" w14:textId="77777777" w:rsidTr="00AD5CBF">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2CB6DE" w14:textId="77777777" w:rsidR="00665DB8" w:rsidRPr="00520134" w:rsidRDefault="00665DB8" w:rsidP="00AD5CBF">
            <w:pPr>
              <w:rPr>
                <w:b/>
                <w:sz w:val="20"/>
              </w:rPr>
            </w:pPr>
            <w:r w:rsidRPr="00520134">
              <w:rPr>
                <w:b/>
                <w:sz w:val="20"/>
              </w:rPr>
              <w:t>Age</w:t>
            </w:r>
          </w:p>
          <w:p w14:paraId="5A705271" w14:textId="77777777" w:rsidR="00665DB8" w:rsidRPr="00520134" w:rsidRDefault="00665DB8" w:rsidP="00AD5CBF">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22179331" w14:textId="5114608A"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7D7685FB" w14:textId="77777777" w:rsidR="00665DB8" w:rsidRPr="00520134" w:rsidRDefault="00665DB8" w:rsidP="00AD5CBF">
            <w:pPr>
              <w:rPr>
                <w:szCs w:val="22"/>
              </w:rPr>
            </w:pPr>
          </w:p>
        </w:tc>
      </w:tr>
      <w:tr w:rsidR="00665DB8" w:rsidRPr="00520134" w14:paraId="178CF156" w14:textId="77777777" w:rsidTr="00AD5CBF">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27AF1" w14:textId="77777777" w:rsidR="00665DB8" w:rsidRPr="00520134" w:rsidRDefault="00665DB8" w:rsidP="00AD5CBF">
            <w:pPr>
              <w:rPr>
                <w:b/>
                <w:sz w:val="20"/>
              </w:rPr>
            </w:pPr>
            <w:r w:rsidRPr="00520134">
              <w:rPr>
                <w:b/>
                <w:sz w:val="20"/>
              </w:rPr>
              <w:t>Marriage and Civil Partnership</w:t>
            </w:r>
          </w:p>
        </w:tc>
        <w:tc>
          <w:tcPr>
            <w:tcW w:w="2027" w:type="dxa"/>
            <w:tcBorders>
              <w:top w:val="single" w:sz="4" w:space="0" w:color="auto"/>
              <w:left w:val="single" w:sz="4" w:space="0" w:color="auto"/>
              <w:bottom w:val="single" w:sz="4" w:space="0" w:color="auto"/>
              <w:right w:val="single" w:sz="4" w:space="0" w:color="auto"/>
            </w:tcBorders>
            <w:vAlign w:val="center"/>
            <w:hideMark/>
          </w:tcPr>
          <w:p w14:paraId="3AB33430" w14:textId="15C8752A"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07E5D79A" w14:textId="77777777" w:rsidR="00665DB8" w:rsidRPr="00520134" w:rsidRDefault="00665DB8" w:rsidP="00AD5CBF">
            <w:pPr>
              <w:rPr>
                <w:szCs w:val="22"/>
              </w:rPr>
            </w:pPr>
          </w:p>
        </w:tc>
      </w:tr>
      <w:tr w:rsidR="00665DB8" w:rsidRPr="00520134" w14:paraId="53FA074D" w14:textId="77777777" w:rsidTr="00AD5CBF">
        <w:trPr>
          <w:trHeight w:val="533"/>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3212C" w14:textId="77777777" w:rsidR="00665DB8" w:rsidRPr="00520134" w:rsidRDefault="00665DB8" w:rsidP="00AD5CBF">
            <w:pPr>
              <w:rPr>
                <w:b/>
                <w:sz w:val="20"/>
              </w:rPr>
            </w:pPr>
            <w:r w:rsidRPr="00520134">
              <w:rPr>
                <w:b/>
                <w:sz w:val="20"/>
              </w:rPr>
              <w:t>Pregnancy and maternity</w:t>
            </w:r>
          </w:p>
        </w:tc>
        <w:tc>
          <w:tcPr>
            <w:tcW w:w="2027" w:type="dxa"/>
            <w:tcBorders>
              <w:top w:val="single" w:sz="4" w:space="0" w:color="auto"/>
              <w:left w:val="single" w:sz="4" w:space="0" w:color="auto"/>
              <w:bottom w:val="single" w:sz="4" w:space="0" w:color="auto"/>
              <w:right w:val="single" w:sz="4" w:space="0" w:color="auto"/>
            </w:tcBorders>
            <w:vAlign w:val="center"/>
            <w:hideMark/>
          </w:tcPr>
          <w:p w14:paraId="19EC5FEA" w14:textId="4643765E" w:rsidR="00665DB8" w:rsidRPr="00F81092" w:rsidRDefault="00665DB8" w:rsidP="00AD5CBF">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1C286010" w14:textId="77777777" w:rsidR="00665DB8" w:rsidRPr="00520134" w:rsidRDefault="00665DB8" w:rsidP="00AD5CBF">
            <w:pPr>
              <w:rPr>
                <w:szCs w:val="22"/>
              </w:rPr>
            </w:pPr>
          </w:p>
        </w:tc>
      </w:tr>
      <w:tr w:rsidR="00665DB8" w:rsidRPr="00520134" w14:paraId="5872EC1D" w14:textId="77777777" w:rsidTr="00AD5CBF">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6E55F" w14:textId="77777777" w:rsidR="00665DB8" w:rsidRPr="00520134" w:rsidRDefault="00665DB8" w:rsidP="00AD5CBF">
            <w:pPr>
              <w:rPr>
                <w:sz w:val="20"/>
              </w:rPr>
            </w:pPr>
            <w:r w:rsidRPr="00520134">
              <w:rPr>
                <w:b/>
                <w:sz w:val="20"/>
              </w:rPr>
              <w:t xml:space="preserve">Other </w:t>
            </w:r>
            <w:r w:rsidRPr="00520134">
              <w:rPr>
                <w:sz w:val="20"/>
              </w:rPr>
              <w:t xml:space="preserve">(e.g. </w:t>
            </w:r>
            <w:r w:rsidRPr="006B15F4">
              <w:rPr>
                <w:sz w:val="20"/>
              </w:rPr>
              <w:t xml:space="preserve">carers, veterans, people from a low socioeconomic background, </w:t>
            </w:r>
            <w:r w:rsidRPr="006B15F4">
              <w:rPr>
                <w:sz w:val="20"/>
              </w:rPr>
              <w:lastRenderedPageBreak/>
              <w:t>people with diverse gender identities</w:t>
            </w:r>
            <w:r w:rsidRPr="00520134">
              <w:rPr>
                <w:sz w:val="20"/>
              </w:rPr>
              <w:t>, human rights)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FCA4387" w14:textId="2520D123" w:rsidR="00665DB8" w:rsidRPr="00F81092" w:rsidRDefault="00665DB8" w:rsidP="00AD5CBF">
            <w:pPr>
              <w:jc w:val="center"/>
              <w:rPr>
                <w:bCs/>
                <w:sz w:val="36"/>
                <w:szCs w:val="36"/>
              </w:rPr>
            </w:pPr>
            <w:r w:rsidRPr="00F81092">
              <w:rPr>
                <w:bCs/>
                <w:sz w:val="36"/>
                <w:szCs w:val="36"/>
              </w:rPr>
              <w:lastRenderedPageBreak/>
              <w:t>Neutral</w:t>
            </w:r>
          </w:p>
        </w:tc>
        <w:tc>
          <w:tcPr>
            <w:tcW w:w="5811" w:type="dxa"/>
            <w:tcBorders>
              <w:top w:val="single" w:sz="4" w:space="0" w:color="auto"/>
              <w:left w:val="single" w:sz="4" w:space="0" w:color="auto"/>
              <w:bottom w:val="single" w:sz="4" w:space="0" w:color="auto"/>
              <w:right w:val="single" w:sz="4" w:space="0" w:color="auto"/>
            </w:tcBorders>
            <w:vAlign w:val="center"/>
          </w:tcPr>
          <w:p w14:paraId="1D8D7FF7" w14:textId="77777777" w:rsidR="00665DB8" w:rsidRPr="00520134" w:rsidRDefault="00665DB8" w:rsidP="00AD5CBF">
            <w:pPr>
              <w:rPr>
                <w:szCs w:val="22"/>
              </w:rPr>
            </w:pPr>
          </w:p>
        </w:tc>
      </w:tr>
    </w:tbl>
    <w:p w14:paraId="4BD8F604" w14:textId="77777777" w:rsidR="00665DB8" w:rsidRDefault="00665DB8" w:rsidP="00665DB8"/>
    <w:tbl>
      <w:tblPr>
        <w:tblpPr w:leftFromText="180" w:rightFromText="180" w:vertAnchor="text" w:horzAnchor="margin" w:tblpY="71"/>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135"/>
        <w:gridCol w:w="2633"/>
        <w:gridCol w:w="1706"/>
      </w:tblGrid>
      <w:tr w:rsidR="00665DB8" w:rsidRPr="00520134" w14:paraId="152CD829" w14:textId="77777777" w:rsidTr="00AD5CBF">
        <w:trPr>
          <w:trHeight w:val="312"/>
        </w:trPr>
        <w:tc>
          <w:tcPr>
            <w:tcW w:w="3424" w:type="dxa"/>
            <w:tcBorders>
              <w:left w:val="single" w:sz="4" w:space="0" w:color="auto"/>
              <w:bottom w:val="single" w:sz="4" w:space="0" w:color="auto"/>
              <w:right w:val="single" w:sz="4" w:space="0" w:color="auto"/>
            </w:tcBorders>
            <w:shd w:val="clear" w:color="auto" w:fill="D9D9D9" w:themeFill="background1" w:themeFillShade="D9"/>
            <w:vAlign w:val="center"/>
          </w:tcPr>
          <w:p w14:paraId="5D62DD5B" w14:textId="77777777" w:rsidR="00665DB8" w:rsidRPr="00736BE4" w:rsidRDefault="00665DB8" w:rsidP="00010AC6">
            <w:pPr>
              <w:pStyle w:val="ListParagraph"/>
              <w:numPr>
                <w:ilvl w:val="0"/>
                <w:numId w:val="18"/>
              </w:numPr>
              <w:ind w:left="426" w:hanging="426"/>
              <w:rPr>
                <w:sz w:val="20"/>
                <w:szCs w:val="20"/>
              </w:rPr>
            </w:pPr>
            <w:r w:rsidRPr="02DA8B3E">
              <w:rPr>
                <w:rFonts w:ascii="Arial" w:hAnsi="Arial" w:cs="Arial"/>
                <w:sz w:val="22"/>
                <w:szCs w:val="22"/>
              </w:rPr>
              <w:t>In what ways does any impact identified contribute to or hinder promoting equality and diversity across the organisation?</w:t>
            </w:r>
          </w:p>
        </w:tc>
        <w:tc>
          <w:tcPr>
            <w:tcW w:w="7474" w:type="dxa"/>
            <w:gridSpan w:val="3"/>
            <w:tcBorders>
              <w:left w:val="single" w:sz="4" w:space="0" w:color="auto"/>
              <w:bottom w:val="single" w:sz="4" w:space="0" w:color="auto"/>
              <w:right w:val="single" w:sz="4" w:space="0" w:color="auto"/>
            </w:tcBorders>
            <w:shd w:val="clear" w:color="auto" w:fill="auto"/>
          </w:tcPr>
          <w:p w14:paraId="34D2C719" w14:textId="77777777" w:rsidR="00665DB8" w:rsidRPr="0064332F" w:rsidRDefault="00665DB8" w:rsidP="00AD5CBF">
            <w:pPr>
              <w:rPr>
                <w:szCs w:val="22"/>
              </w:rPr>
            </w:pPr>
          </w:p>
        </w:tc>
      </w:tr>
      <w:tr w:rsidR="00665DB8" w:rsidRPr="00520134" w14:paraId="223DCC57" w14:textId="77777777" w:rsidTr="00AD5CBF">
        <w:trPr>
          <w:trHeight w:val="312"/>
        </w:trPr>
        <w:tc>
          <w:tcPr>
            <w:tcW w:w="10898" w:type="dxa"/>
            <w:gridSpan w:val="4"/>
            <w:tcBorders>
              <w:left w:val="single" w:sz="4" w:space="0" w:color="auto"/>
              <w:bottom w:val="single" w:sz="4" w:space="0" w:color="auto"/>
              <w:right w:val="single" w:sz="4" w:space="0" w:color="auto"/>
            </w:tcBorders>
            <w:shd w:val="clear" w:color="auto" w:fill="auto"/>
            <w:vAlign w:val="center"/>
          </w:tcPr>
          <w:p w14:paraId="746D5AB5" w14:textId="77777777" w:rsidR="00665DB8" w:rsidRPr="00520134" w:rsidRDefault="00665DB8" w:rsidP="00AD5CBF">
            <w:pPr>
              <w:rPr>
                <w:szCs w:val="22"/>
              </w:rPr>
            </w:pPr>
          </w:p>
        </w:tc>
      </w:tr>
      <w:tr w:rsidR="00665DB8" w:rsidRPr="00520134" w14:paraId="3447321E" w14:textId="77777777" w:rsidTr="00AD5CBF">
        <w:trPr>
          <w:trHeight w:val="312"/>
        </w:trPr>
        <w:tc>
          <w:tcPr>
            <w:tcW w:w="10898" w:type="dxa"/>
            <w:gridSpan w:val="4"/>
            <w:tcBorders>
              <w:left w:val="single" w:sz="4" w:space="0" w:color="auto"/>
              <w:bottom w:val="single" w:sz="4" w:space="0" w:color="auto"/>
              <w:right w:val="single" w:sz="4" w:space="0" w:color="auto"/>
            </w:tcBorders>
            <w:shd w:val="clear" w:color="auto" w:fill="D9D9D9" w:themeFill="background1" w:themeFillShade="D9"/>
          </w:tcPr>
          <w:p w14:paraId="37D4DF60" w14:textId="77777777" w:rsidR="00665DB8" w:rsidRPr="008A6660" w:rsidRDefault="00665DB8" w:rsidP="00010AC6">
            <w:pPr>
              <w:pStyle w:val="ListParagraph"/>
              <w:numPr>
                <w:ilvl w:val="0"/>
                <w:numId w:val="18"/>
              </w:numPr>
              <w:ind w:left="426" w:hanging="426"/>
              <w:rPr>
                <w:rFonts w:ascii="Arial" w:hAnsi="Arial" w:cs="Arial"/>
                <w:b/>
                <w:sz w:val="22"/>
                <w:szCs w:val="22"/>
              </w:rPr>
            </w:pPr>
            <w:r w:rsidRPr="008A6660">
              <w:rPr>
                <w:rFonts w:ascii="Arial" w:hAnsi="Arial" w:cs="Arial"/>
                <w:sz w:val="22"/>
                <w:szCs w:val="22"/>
              </w:rPr>
              <w:t xml:space="preserve">If your assessment identifies a negative impact on Equality Groups you must develop an action plan </w:t>
            </w:r>
            <w:r w:rsidRPr="008A6660">
              <w:rPr>
                <w:rFonts w:ascii="Arial" w:hAnsi="Arial" w:cs="Arial"/>
                <w:b/>
                <w:bCs/>
                <w:sz w:val="22"/>
                <w:szCs w:val="22"/>
              </w:rPr>
              <w:t xml:space="preserve">to avoid discrimination and ensure opportunities for promoting equality diversity and inclusion are maximised. </w:t>
            </w:r>
          </w:p>
          <w:p w14:paraId="7C8A416F" w14:textId="77777777" w:rsidR="00665DB8" w:rsidRPr="00520134" w:rsidRDefault="00665DB8" w:rsidP="00010AC6">
            <w:pPr>
              <w:numPr>
                <w:ilvl w:val="0"/>
                <w:numId w:val="13"/>
              </w:numPr>
              <w:overflowPunct/>
              <w:autoSpaceDE/>
              <w:adjustRightInd/>
              <w:textAlignment w:val="auto"/>
              <w:rPr>
                <w:szCs w:val="22"/>
              </w:rPr>
            </w:pPr>
            <w:r w:rsidRPr="00520134">
              <w:rPr>
                <w:szCs w:val="22"/>
              </w:rPr>
              <w:t>This should include where it has been identified that further work will be undertaken to further explore the impact on equality groups</w:t>
            </w:r>
          </w:p>
          <w:p w14:paraId="5EFD3E2D" w14:textId="77777777" w:rsidR="00665DB8" w:rsidRPr="00520134" w:rsidRDefault="00665DB8" w:rsidP="00010AC6">
            <w:pPr>
              <w:numPr>
                <w:ilvl w:val="0"/>
                <w:numId w:val="13"/>
              </w:numPr>
              <w:overflowPunct/>
              <w:autoSpaceDE/>
              <w:adjustRightInd/>
              <w:textAlignment w:val="auto"/>
              <w:rPr>
                <w:szCs w:val="22"/>
              </w:rPr>
            </w:pPr>
            <w:r w:rsidRPr="00520134">
              <w:rPr>
                <w:szCs w:val="22"/>
              </w:rPr>
              <w:t>This should be reviewed annually.</w:t>
            </w:r>
          </w:p>
        </w:tc>
      </w:tr>
      <w:tr w:rsidR="00665DB8" w:rsidRPr="00520134" w14:paraId="6DEEB77A" w14:textId="77777777" w:rsidTr="00AD5CBF">
        <w:trPr>
          <w:trHeight w:val="312"/>
        </w:trPr>
        <w:tc>
          <w:tcPr>
            <w:tcW w:w="10898"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A5A86B6" w14:textId="77777777" w:rsidR="00665DB8" w:rsidRPr="00520134" w:rsidRDefault="00665DB8" w:rsidP="00AD5CBF">
            <w:pPr>
              <w:overflowPunct/>
              <w:rPr>
                <w:rFonts w:cs="Arial"/>
                <w:b/>
                <w:bCs/>
                <w:lang w:eastAsia="en-GB"/>
              </w:rPr>
            </w:pPr>
            <w:r>
              <w:t>Action Plan Summary</w:t>
            </w:r>
            <w:r w:rsidRPr="02DA8B3E">
              <w:rPr>
                <w:rFonts w:cs="Arial"/>
                <w:b/>
                <w:bCs/>
                <w:lang w:eastAsia="en-GB"/>
              </w:rPr>
              <w:t xml:space="preserve"> </w:t>
            </w:r>
          </w:p>
        </w:tc>
      </w:tr>
      <w:tr w:rsidR="00665DB8" w:rsidRPr="00520134" w14:paraId="3E5B57AC" w14:textId="77777777" w:rsidTr="00AD5CBF">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7A01A878" w14:textId="77777777" w:rsidR="00665DB8" w:rsidRPr="00520134" w:rsidRDefault="00665DB8" w:rsidP="00AD5CBF">
            <w:pPr>
              <w:rPr>
                <w:b/>
                <w:szCs w:val="22"/>
              </w:rPr>
            </w:pPr>
            <w:r w:rsidRPr="00520134">
              <w:rPr>
                <w:b/>
                <w:szCs w:val="22"/>
              </w:rPr>
              <w:t>Action</w:t>
            </w:r>
          </w:p>
        </w:tc>
        <w:tc>
          <w:tcPr>
            <w:tcW w:w="2633" w:type="dxa"/>
            <w:tcBorders>
              <w:left w:val="single" w:sz="4" w:space="0" w:color="auto"/>
              <w:bottom w:val="single" w:sz="4" w:space="0" w:color="auto"/>
              <w:right w:val="single" w:sz="4" w:space="0" w:color="auto"/>
            </w:tcBorders>
            <w:shd w:val="clear" w:color="auto" w:fill="auto"/>
            <w:vAlign w:val="center"/>
          </w:tcPr>
          <w:p w14:paraId="2CA90C31" w14:textId="77777777" w:rsidR="00665DB8" w:rsidRPr="00520134" w:rsidRDefault="00665DB8" w:rsidP="00AD5CBF">
            <w:pPr>
              <w:rPr>
                <w:b/>
                <w:szCs w:val="22"/>
              </w:rPr>
            </w:pPr>
            <w:r w:rsidRPr="00520134">
              <w:rPr>
                <w:b/>
                <w:szCs w:val="22"/>
              </w:rPr>
              <w:t>Lead</w:t>
            </w:r>
          </w:p>
        </w:tc>
        <w:tc>
          <w:tcPr>
            <w:tcW w:w="1706" w:type="dxa"/>
            <w:tcBorders>
              <w:left w:val="single" w:sz="4" w:space="0" w:color="auto"/>
              <w:bottom w:val="single" w:sz="4" w:space="0" w:color="auto"/>
              <w:right w:val="single" w:sz="4" w:space="0" w:color="auto"/>
            </w:tcBorders>
            <w:shd w:val="clear" w:color="auto" w:fill="auto"/>
            <w:vAlign w:val="center"/>
          </w:tcPr>
          <w:p w14:paraId="6C456C5F" w14:textId="77777777" w:rsidR="00665DB8" w:rsidRPr="00520134" w:rsidRDefault="00665DB8" w:rsidP="00AD5CBF">
            <w:pPr>
              <w:rPr>
                <w:b/>
                <w:szCs w:val="22"/>
              </w:rPr>
            </w:pPr>
            <w:r w:rsidRPr="00520134">
              <w:rPr>
                <w:b/>
                <w:szCs w:val="22"/>
              </w:rPr>
              <w:t>Timescale</w:t>
            </w:r>
          </w:p>
        </w:tc>
      </w:tr>
      <w:tr w:rsidR="00665DB8" w:rsidRPr="00520134" w14:paraId="0C791BC9" w14:textId="77777777" w:rsidTr="00AD5CBF">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513F2F56" w14:textId="77777777" w:rsidR="00665DB8" w:rsidRPr="00520134" w:rsidRDefault="00665DB8" w:rsidP="00AD5CBF">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0007C585" w14:textId="77777777" w:rsidR="00665DB8" w:rsidRPr="00520134" w:rsidRDefault="00665DB8" w:rsidP="00AD5CBF">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45313989" w14:textId="77777777" w:rsidR="00665DB8" w:rsidRPr="00520134" w:rsidRDefault="00665DB8" w:rsidP="00AD5CBF">
            <w:pPr>
              <w:rPr>
                <w:szCs w:val="22"/>
              </w:rPr>
            </w:pPr>
          </w:p>
        </w:tc>
      </w:tr>
      <w:tr w:rsidR="00665DB8" w:rsidRPr="00520134" w14:paraId="6A63996B" w14:textId="77777777" w:rsidTr="00AD5CBF">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1D2B950F" w14:textId="77777777" w:rsidR="00665DB8" w:rsidRPr="00520134" w:rsidRDefault="00665DB8" w:rsidP="00AD5CBF">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2C022C47" w14:textId="77777777" w:rsidR="00665DB8" w:rsidRPr="00520134" w:rsidRDefault="00665DB8" w:rsidP="00AD5CBF">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6A6972BC" w14:textId="77777777" w:rsidR="00665DB8" w:rsidRPr="00520134" w:rsidRDefault="00665DB8" w:rsidP="00AD5CBF">
            <w:pPr>
              <w:rPr>
                <w:szCs w:val="22"/>
              </w:rPr>
            </w:pPr>
          </w:p>
        </w:tc>
      </w:tr>
      <w:tr w:rsidR="00665DB8" w:rsidRPr="00520134" w14:paraId="1FB07CAA" w14:textId="77777777" w:rsidTr="00AD5CBF">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0A019922" w14:textId="77777777" w:rsidR="00665DB8" w:rsidRPr="00520134" w:rsidRDefault="00665DB8" w:rsidP="00AD5CBF">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7A5C591B" w14:textId="77777777" w:rsidR="00665DB8" w:rsidRPr="00520134" w:rsidRDefault="00665DB8" w:rsidP="00AD5CBF">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43D36402" w14:textId="77777777" w:rsidR="00665DB8" w:rsidRPr="00520134" w:rsidRDefault="00665DB8" w:rsidP="00AD5CBF">
            <w:pPr>
              <w:rPr>
                <w:szCs w:val="22"/>
              </w:rPr>
            </w:pPr>
          </w:p>
        </w:tc>
      </w:tr>
    </w:tbl>
    <w:p w14:paraId="50AB5ABA" w14:textId="77777777" w:rsidR="00665DB8" w:rsidRDefault="00665DB8" w:rsidP="00665DB8">
      <w:pPr>
        <w:rPr>
          <w:sz w:val="20"/>
          <w:szCs w:val="22"/>
          <w:u w:val="single"/>
        </w:rPr>
      </w:pPr>
    </w:p>
    <w:p w14:paraId="58C46AA9" w14:textId="77777777" w:rsidR="00665DB8" w:rsidRDefault="00665DB8" w:rsidP="00665DB8">
      <w:pPr>
        <w:rPr>
          <w:sz w:val="20"/>
        </w:rPr>
      </w:pPr>
      <w:r w:rsidRPr="00C45199">
        <w:rPr>
          <w:sz w:val="20"/>
        </w:rPr>
        <w:t>This form will be automatically submitted for review once approved</w:t>
      </w:r>
      <w:r>
        <w:rPr>
          <w:sz w:val="20"/>
        </w:rPr>
        <w:t>/noted</w:t>
      </w:r>
      <w:r w:rsidRPr="00C45199">
        <w:rPr>
          <w:sz w:val="20"/>
        </w:rPr>
        <w:t xml:space="preserve"> by </w:t>
      </w:r>
      <w:r>
        <w:rPr>
          <w:sz w:val="20"/>
        </w:rPr>
        <w:t>Trust Procedural Document</w:t>
      </w:r>
      <w:r w:rsidRPr="00C45199">
        <w:rPr>
          <w:sz w:val="20"/>
        </w:rPr>
        <w:t xml:space="preserve"> Group.</w:t>
      </w:r>
    </w:p>
    <w:p w14:paraId="023CAE1D" w14:textId="77777777" w:rsidR="00665DB8" w:rsidRPr="00C45199" w:rsidRDefault="00665DB8" w:rsidP="00665DB8">
      <w:r w:rsidRPr="00C45199">
        <w:rPr>
          <w:sz w:val="20"/>
        </w:rPr>
        <w:t xml:space="preserve">For all other assessments, please return an electronic copy to </w:t>
      </w:r>
      <w:hyperlink r:id="rId23" w:history="1">
        <w:r w:rsidRPr="00C45199">
          <w:rPr>
            <w:color w:val="0000FF"/>
            <w:sz w:val="20"/>
            <w:u w:val="single"/>
          </w:rPr>
          <w:t>EIA.forms@mbht.nhs.uk</w:t>
        </w:r>
      </w:hyperlink>
      <w:r w:rsidRPr="00C45199">
        <w:rPr>
          <w:sz w:val="20"/>
        </w:rPr>
        <w:t xml:space="preserve"> once completed. </w:t>
      </w:r>
    </w:p>
    <w:p w14:paraId="6CF04468" w14:textId="77777777" w:rsidR="00665DB8" w:rsidRPr="008C66CF" w:rsidRDefault="00665DB8" w:rsidP="00665DB8"/>
    <w:p w14:paraId="70905C5F" w14:textId="77777777" w:rsidR="00032AB4" w:rsidRDefault="00032AB4" w:rsidP="007C0CB1">
      <w:pPr>
        <w:keepNext/>
        <w:outlineLvl w:val="0"/>
        <w:rPr>
          <w:b/>
          <w:sz w:val="24"/>
          <w:szCs w:val="24"/>
        </w:rPr>
      </w:pPr>
    </w:p>
    <w:sectPr w:rsidR="00032AB4" w:rsidSect="000706DF">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46100" w14:textId="77777777" w:rsidR="00D33280" w:rsidRDefault="00D33280">
      <w:r>
        <w:separator/>
      </w:r>
    </w:p>
  </w:endnote>
  <w:endnote w:type="continuationSeparator" w:id="0">
    <w:p w14:paraId="1C33E7B5" w14:textId="77777777" w:rsidR="00D33280" w:rsidRDefault="00D3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Frutiger">
    <w:altName w:val="Arial"/>
    <w:charset w:val="00"/>
    <w:family w:val="swiss"/>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2"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524"/>
      <w:gridCol w:w="2508"/>
      <w:gridCol w:w="4320"/>
    </w:tblGrid>
    <w:tr w:rsidR="00AD5CBF" w:rsidRPr="00F626C1" w14:paraId="3D87FC5F" w14:textId="77777777" w:rsidTr="00F626C1">
      <w:trPr>
        <w:cantSplit/>
        <w:trHeight w:val="350"/>
        <w:jc w:val="center"/>
      </w:trPr>
      <w:tc>
        <w:tcPr>
          <w:tcW w:w="5032" w:type="dxa"/>
          <w:gridSpan w:val="2"/>
        </w:tcPr>
        <w:p w14:paraId="0637C08F" w14:textId="77777777" w:rsidR="00AD5CBF" w:rsidRPr="00F626C1" w:rsidRDefault="00AD5CBF" w:rsidP="00885BBB">
          <w:pPr>
            <w:pStyle w:val="Header"/>
            <w:spacing w:before="120"/>
            <w:rPr>
              <w:rFonts w:cs="Arial"/>
              <w:b w:val="0"/>
              <w:sz w:val="16"/>
            </w:rPr>
          </w:pPr>
          <w:r w:rsidRPr="00F626C1">
            <w:rPr>
              <w:rFonts w:cs="Arial"/>
              <w:b w:val="0"/>
              <w:sz w:val="16"/>
            </w:rPr>
            <w:t>University Hospitals of Morecambe Bay NHS Foundation Trust</w:t>
          </w:r>
        </w:p>
      </w:tc>
      <w:tc>
        <w:tcPr>
          <w:tcW w:w="4320" w:type="dxa"/>
          <w:vMerge w:val="restart"/>
        </w:tcPr>
        <w:p w14:paraId="23E2CFAB" w14:textId="77777777" w:rsidR="00AD5CBF" w:rsidRPr="00F626C1" w:rsidRDefault="00AD5CBF" w:rsidP="002940FA">
          <w:pPr>
            <w:pStyle w:val="Header"/>
            <w:spacing w:before="120" w:after="120"/>
            <w:rPr>
              <w:rFonts w:cs="Arial"/>
              <w:b w:val="0"/>
              <w:sz w:val="16"/>
            </w:rPr>
          </w:pPr>
          <w:r w:rsidRPr="00F626C1">
            <w:rPr>
              <w:rFonts w:cs="Arial"/>
              <w:b w:val="0"/>
              <w:sz w:val="16"/>
            </w:rPr>
            <w:t>ID No.</w:t>
          </w:r>
          <w:r>
            <w:rPr>
              <w:rFonts w:cs="Arial"/>
              <w:b w:val="0"/>
              <w:sz w:val="16"/>
            </w:rPr>
            <w:t xml:space="preserve"> Corp/Pol/082</w:t>
          </w:r>
        </w:p>
        <w:p w14:paraId="4F45A2EB" w14:textId="133A8A59" w:rsidR="00AD5CBF" w:rsidRPr="00F626C1" w:rsidRDefault="00AD5CBF" w:rsidP="007C0CB1">
          <w:pPr>
            <w:pStyle w:val="Header"/>
            <w:tabs>
              <w:tab w:val="clear" w:pos="4153"/>
              <w:tab w:val="clear" w:pos="8306"/>
              <w:tab w:val="left" w:pos="2220"/>
            </w:tabs>
            <w:spacing w:before="120" w:after="120"/>
            <w:rPr>
              <w:rFonts w:cs="Arial"/>
              <w:b w:val="0"/>
              <w:sz w:val="16"/>
            </w:rPr>
          </w:pPr>
          <w:r w:rsidRPr="00F626C1">
            <w:rPr>
              <w:rFonts w:cs="Arial"/>
              <w:b w:val="0"/>
              <w:sz w:val="16"/>
            </w:rPr>
            <w:t>Title:</w:t>
          </w:r>
          <w:r>
            <w:rPr>
              <w:rFonts w:cs="Arial"/>
              <w:b w:val="0"/>
              <w:sz w:val="16"/>
            </w:rPr>
            <w:t xml:space="preserve">  Patients’ Property</w:t>
          </w:r>
          <w:r>
            <w:rPr>
              <w:rFonts w:cs="Arial"/>
              <w:b w:val="0"/>
              <w:sz w:val="16"/>
            </w:rPr>
            <w:tab/>
          </w:r>
        </w:p>
      </w:tc>
    </w:tr>
    <w:tr w:rsidR="00AD5CBF" w:rsidRPr="00F626C1" w14:paraId="0B8EB74A" w14:textId="77777777" w:rsidTr="00F626C1">
      <w:trPr>
        <w:cantSplit/>
        <w:trHeight w:val="160"/>
        <w:jc w:val="center"/>
      </w:trPr>
      <w:tc>
        <w:tcPr>
          <w:tcW w:w="2524" w:type="dxa"/>
        </w:tcPr>
        <w:p w14:paraId="24E98AAD" w14:textId="247C0224" w:rsidR="00AD5CBF" w:rsidRPr="00F626C1" w:rsidRDefault="00AD5CBF" w:rsidP="008F2A00">
          <w:pPr>
            <w:pStyle w:val="Header"/>
            <w:spacing w:before="120"/>
            <w:rPr>
              <w:rFonts w:cs="Arial"/>
              <w:b w:val="0"/>
              <w:sz w:val="16"/>
            </w:rPr>
          </w:pPr>
          <w:r>
            <w:rPr>
              <w:rFonts w:cs="Arial"/>
              <w:b w:val="0"/>
              <w:sz w:val="16"/>
            </w:rPr>
            <w:t>Ver</w:t>
          </w:r>
          <w:r w:rsidRPr="00F626C1">
            <w:rPr>
              <w:rFonts w:cs="Arial"/>
              <w:b w:val="0"/>
              <w:sz w:val="16"/>
            </w:rPr>
            <w:t xml:space="preserve">sion No: </w:t>
          </w:r>
          <w:r>
            <w:rPr>
              <w:rFonts w:cs="Arial"/>
              <w:b w:val="0"/>
              <w:sz w:val="16"/>
            </w:rPr>
            <w:t xml:space="preserve"> 6</w:t>
          </w:r>
        </w:p>
      </w:tc>
      <w:tc>
        <w:tcPr>
          <w:tcW w:w="2508" w:type="dxa"/>
        </w:tcPr>
        <w:p w14:paraId="2E79D13C" w14:textId="43D1E344" w:rsidR="00AD5CBF" w:rsidRPr="00F626C1" w:rsidRDefault="00AD5CBF" w:rsidP="00FB572A">
          <w:pPr>
            <w:pStyle w:val="Header"/>
            <w:spacing w:before="120"/>
            <w:rPr>
              <w:rFonts w:cs="Arial"/>
              <w:b w:val="0"/>
              <w:sz w:val="16"/>
            </w:rPr>
          </w:pPr>
          <w:r w:rsidRPr="00F626C1">
            <w:rPr>
              <w:rFonts w:cs="Arial"/>
              <w:b w:val="0"/>
              <w:sz w:val="16"/>
            </w:rPr>
            <w:t>Next Review Date:</w:t>
          </w:r>
          <w:r>
            <w:rPr>
              <w:rFonts w:cs="Arial"/>
              <w:b w:val="0"/>
              <w:sz w:val="16"/>
            </w:rPr>
            <w:t xml:space="preserve"> 01/06/2026</w:t>
          </w:r>
        </w:p>
      </w:tc>
      <w:tc>
        <w:tcPr>
          <w:tcW w:w="4320" w:type="dxa"/>
          <w:vMerge/>
        </w:tcPr>
        <w:p w14:paraId="125CC217" w14:textId="77777777" w:rsidR="00AD5CBF" w:rsidRPr="00F626C1" w:rsidRDefault="00AD5CBF" w:rsidP="00885BBB">
          <w:pPr>
            <w:pStyle w:val="Header"/>
            <w:spacing w:before="120"/>
            <w:rPr>
              <w:rFonts w:cs="Arial"/>
              <w:b w:val="0"/>
              <w:sz w:val="16"/>
            </w:rPr>
          </w:pPr>
        </w:p>
      </w:tc>
    </w:tr>
    <w:tr w:rsidR="00AD5CBF" w:rsidRPr="00F626C1" w14:paraId="71D2C3E3" w14:textId="77777777" w:rsidTr="00F626C1">
      <w:trPr>
        <w:trHeight w:val="248"/>
        <w:jc w:val="center"/>
      </w:trPr>
      <w:tc>
        <w:tcPr>
          <w:tcW w:w="9352" w:type="dxa"/>
          <w:gridSpan w:val="3"/>
        </w:tcPr>
        <w:p w14:paraId="7D1A3791" w14:textId="03872D7E" w:rsidR="00AD5CBF" w:rsidRPr="00F626C1" w:rsidRDefault="00AD5CBF" w:rsidP="003C4061">
          <w:pPr>
            <w:pStyle w:val="Footer"/>
            <w:spacing w:before="120"/>
            <w:jc w:val="center"/>
            <w:rPr>
              <w:rFonts w:cs="Arial"/>
              <w:b w:val="0"/>
              <w:sz w:val="16"/>
              <w:lang w:val="en-US"/>
            </w:rPr>
          </w:pPr>
          <w:r w:rsidRPr="001E5D1D">
            <w:rPr>
              <w:rFonts w:cs="Arial"/>
              <w:b w:val="0"/>
              <w:color w:val="000000"/>
              <w:sz w:val="16"/>
            </w:rPr>
            <w:t>Do you have the up</w:t>
          </w:r>
          <w:r>
            <w:rPr>
              <w:rFonts w:cs="Arial"/>
              <w:b w:val="0"/>
              <w:color w:val="000000"/>
              <w:sz w:val="16"/>
            </w:rPr>
            <w:t>-</w:t>
          </w:r>
          <w:r w:rsidRPr="001E5D1D">
            <w:rPr>
              <w:rFonts w:cs="Arial"/>
              <w:b w:val="0"/>
              <w:color w:val="000000"/>
              <w:sz w:val="16"/>
            </w:rPr>
            <w:t>to</w:t>
          </w:r>
          <w:r>
            <w:rPr>
              <w:rFonts w:cs="Arial"/>
              <w:b w:val="0"/>
              <w:color w:val="000000"/>
              <w:sz w:val="16"/>
            </w:rPr>
            <w:t>-</w:t>
          </w:r>
          <w:r w:rsidRPr="001E5D1D">
            <w:rPr>
              <w:rFonts w:cs="Arial"/>
              <w:b w:val="0"/>
              <w:color w:val="000000"/>
              <w:sz w:val="16"/>
            </w:rPr>
            <w:t>date version? See the Trust Procedural Document Library (TPDL) for the latest version</w:t>
          </w:r>
        </w:p>
      </w:tc>
    </w:tr>
  </w:tbl>
  <w:p w14:paraId="3DB1D260" w14:textId="77777777" w:rsidR="00AD5CBF" w:rsidRDefault="00AD5CBF" w:rsidP="000706DF">
    <w:pPr>
      <w:pStyle w:val="Footer"/>
      <w:jc w:val="center"/>
    </w:pPr>
    <w:r w:rsidRPr="00F626C1">
      <w:rPr>
        <w:rFonts w:cs="Arial"/>
        <w:b w:val="0"/>
        <w:sz w:val="16"/>
        <w:lang w:val="en-US"/>
      </w:rPr>
      <w:t xml:space="preserve">Page </w:t>
    </w:r>
    <w:r w:rsidRPr="00F626C1">
      <w:rPr>
        <w:rFonts w:cs="Arial"/>
        <w:b w:val="0"/>
        <w:sz w:val="16"/>
        <w:lang w:val="en-US"/>
      </w:rPr>
      <w:fldChar w:fldCharType="begin"/>
    </w:r>
    <w:r w:rsidRPr="00F626C1">
      <w:rPr>
        <w:rFonts w:cs="Arial"/>
        <w:b w:val="0"/>
        <w:sz w:val="16"/>
        <w:lang w:val="en-US"/>
      </w:rPr>
      <w:instrText xml:space="preserve"> PAGE </w:instrText>
    </w:r>
    <w:r w:rsidRPr="00F626C1">
      <w:rPr>
        <w:rFonts w:cs="Arial"/>
        <w:b w:val="0"/>
        <w:sz w:val="16"/>
        <w:lang w:val="en-US"/>
      </w:rPr>
      <w:fldChar w:fldCharType="separate"/>
    </w:r>
    <w:r>
      <w:rPr>
        <w:rFonts w:cs="Arial"/>
        <w:b w:val="0"/>
        <w:noProof/>
        <w:sz w:val="16"/>
        <w:lang w:val="en-US"/>
      </w:rPr>
      <w:t>2</w:t>
    </w:r>
    <w:r w:rsidRPr="00F626C1">
      <w:rPr>
        <w:rFonts w:cs="Arial"/>
        <w:b w:val="0"/>
        <w:sz w:val="16"/>
        <w:lang w:val="en-US"/>
      </w:rPr>
      <w:fldChar w:fldCharType="end"/>
    </w:r>
    <w:r w:rsidRPr="00F626C1">
      <w:rPr>
        <w:rFonts w:cs="Arial"/>
        <w:b w:val="0"/>
        <w:sz w:val="16"/>
        <w:lang w:val="en-US"/>
      </w:rPr>
      <w:t xml:space="preserve"> of </w:t>
    </w:r>
    <w:r w:rsidRPr="00F626C1">
      <w:rPr>
        <w:rFonts w:cs="Arial"/>
        <w:b w:val="0"/>
        <w:sz w:val="16"/>
        <w:lang w:val="en-US"/>
      </w:rPr>
      <w:fldChar w:fldCharType="begin"/>
    </w:r>
    <w:r w:rsidRPr="00F626C1">
      <w:rPr>
        <w:rFonts w:cs="Arial"/>
        <w:b w:val="0"/>
        <w:sz w:val="16"/>
        <w:lang w:val="en-US"/>
      </w:rPr>
      <w:instrText xml:space="preserve"> NUMPAGES </w:instrText>
    </w:r>
    <w:r w:rsidRPr="00F626C1">
      <w:rPr>
        <w:rFonts w:cs="Arial"/>
        <w:b w:val="0"/>
        <w:sz w:val="16"/>
        <w:lang w:val="en-US"/>
      </w:rPr>
      <w:fldChar w:fldCharType="separate"/>
    </w:r>
    <w:r>
      <w:rPr>
        <w:rFonts w:cs="Arial"/>
        <w:b w:val="0"/>
        <w:noProof/>
        <w:sz w:val="16"/>
        <w:lang w:val="en-US"/>
      </w:rPr>
      <w:t>19</w:t>
    </w:r>
    <w:r w:rsidRPr="00F626C1">
      <w:rPr>
        <w:rFonts w:cs="Arial"/>
        <w:b w:val="0"/>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02BE7" w14:textId="77777777" w:rsidR="00D33280" w:rsidRDefault="00D33280">
      <w:r>
        <w:separator/>
      </w:r>
    </w:p>
  </w:footnote>
  <w:footnote w:type="continuationSeparator" w:id="0">
    <w:p w14:paraId="1B707442" w14:textId="77777777" w:rsidR="00D33280" w:rsidRDefault="00D33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7C5"/>
    <w:multiLevelType w:val="hybridMultilevel"/>
    <w:tmpl w:val="EC8AF12A"/>
    <w:lvl w:ilvl="0" w:tplc="694CF6DC">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C2C7E"/>
    <w:multiLevelType w:val="hybridMultilevel"/>
    <w:tmpl w:val="A01A71FA"/>
    <w:lvl w:ilvl="0" w:tplc="05E459C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36C2B"/>
    <w:multiLevelType w:val="multilevel"/>
    <w:tmpl w:val="49F481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CB3BFB"/>
    <w:multiLevelType w:val="hybridMultilevel"/>
    <w:tmpl w:val="F5042BFC"/>
    <w:lvl w:ilvl="0" w:tplc="B008D6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D174183"/>
    <w:multiLevelType w:val="hybridMultilevel"/>
    <w:tmpl w:val="4858E5AA"/>
    <w:lvl w:ilvl="0" w:tplc="3A16E082">
      <w:start w:val="1"/>
      <w:numFmt w:val="bullet"/>
      <w:lvlText w:val=""/>
      <w:lvlJc w:val="left"/>
      <w:pPr>
        <w:ind w:left="360" w:hanging="360"/>
      </w:pPr>
      <w:rPr>
        <w:rFonts w:ascii="Symbol" w:hAnsi="Symbol" w:hint="default"/>
        <w:color w:val="auto"/>
        <w:sz w:val="24"/>
        <w:szCs w:val="24"/>
      </w:rPr>
    </w:lvl>
    <w:lvl w:ilvl="1" w:tplc="E70408FC">
      <w:start w:val="1"/>
      <w:numFmt w:val="bullet"/>
      <w:lvlText w:val="o"/>
      <w:lvlJc w:val="left"/>
      <w:pPr>
        <w:ind w:left="1080" w:hanging="360"/>
      </w:pPr>
      <w:rPr>
        <w:rFonts w:ascii="Courier New" w:hAnsi="Courier New" w:hint="default"/>
      </w:rPr>
    </w:lvl>
    <w:lvl w:ilvl="2" w:tplc="2998F3C8">
      <w:start w:val="1"/>
      <w:numFmt w:val="bullet"/>
      <w:lvlText w:val=""/>
      <w:lvlJc w:val="left"/>
      <w:pPr>
        <w:ind w:left="1800" w:hanging="360"/>
      </w:pPr>
      <w:rPr>
        <w:rFonts w:ascii="Wingdings" w:hAnsi="Wingdings" w:hint="default"/>
      </w:rPr>
    </w:lvl>
    <w:lvl w:ilvl="3" w:tplc="EB104796">
      <w:start w:val="1"/>
      <w:numFmt w:val="bullet"/>
      <w:lvlText w:val=""/>
      <w:lvlJc w:val="left"/>
      <w:pPr>
        <w:ind w:left="2520" w:hanging="360"/>
      </w:pPr>
      <w:rPr>
        <w:rFonts w:ascii="Symbol" w:hAnsi="Symbol" w:hint="default"/>
      </w:rPr>
    </w:lvl>
    <w:lvl w:ilvl="4" w:tplc="BA6439FC">
      <w:start w:val="1"/>
      <w:numFmt w:val="bullet"/>
      <w:lvlText w:val="o"/>
      <w:lvlJc w:val="left"/>
      <w:pPr>
        <w:ind w:left="3240" w:hanging="360"/>
      </w:pPr>
      <w:rPr>
        <w:rFonts w:ascii="Courier New" w:hAnsi="Courier New" w:hint="default"/>
      </w:rPr>
    </w:lvl>
    <w:lvl w:ilvl="5" w:tplc="0840FBFA">
      <w:start w:val="1"/>
      <w:numFmt w:val="bullet"/>
      <w:lvlText w:val=""/>
      <w:lvlJc w:val="left"/>
      <w:pPr>
        <w:ind w:left="3960" w:hanging="360"/>
      </w:pPr>
      <w:rPr>
        <w:rFonts w:ascii="Wingdings" w:hAnsi="Wingdings" w:hint="default"/>
      </w:rPr>
    </w:lvl>
    <w:lvl w:ilvl="6" w:tplc="2F10F1A4">
      <w:start w:val="1"/>
      <w:numFmt w:val="bullet"/>
      <w:lvlText w:val=""/>
      <w:lvlJc w:val="left"/>
      <w:pPr>
        <w:ind w:left="4680" w:hanging="360"/>
      </w:pPr>
      <w:rPr>
        <w:rFonts w:ascii="Symbol" w:hAnsi="Symbol" w:hint="default"/>
      </w:rPr>
    </w:lvl>
    <w:lvl w:ilvl="7" w:tplc="BBEE37D4">
      <w:start w:val="1"/>
      <w:numFmt w:val="bullet"/>
      <w:lvlText w:val="o"/>
      <w:lvlJc w:val="left"/>
      <w:pPr>
        <w:ind w:left="5400" w:hanging="360"/>
      </w:pPr>
      <w:rPr>
        <w:rFonts w:ascii="Courier New" w:hAnsi="Courier New" w:hint="default"/>
      </w:rPr>
    </w:lvl>
    <w:lvl w:ilvl="8" w:tplc="2F1EFD78">
      <w:start w:val="1"/>
      <w:numFmt w:val="bullet"/>
      <w:lvlText w:val=""/>
      <w:lvlJc w:val="left"/>
      <w:pPr>
        <w:ind w:left="6120" w:hanging="360"/>
      </w:pPr>
      <w:rPr>
        <w:rFonts w:ascii="Wingdings" w:hAnsi="Wingdings" w:hint="default"/>
      </w:rPr>
    </w:lvl>
  </w:abstractNum>
  <w:abstractNum w:abstractNumId="5" w15:restartNumberingAfterBreak="0">
    <w:nsid w:val="2DA71B8E"/>
    <w:multiLevelType w:val="hybridMultilevel"/>
    <w:tmpl w:val="BD4C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E1A58"/>
    <w:multiLevelType w:val="hybridMultilevel"/>
    <w:tmpl w:val="95B4C4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5431C58"/>
    <w:multiLevelType w:val="hybridMultilevel"/>
    <w:tmpl w:val="2CFA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B2A2D"/>
    <w:multiLevelType w:val="hybridMultilevel"/>
    <w:tmpl w:val="77FA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93097"/>
    <w:multiLevelType w:val="hybridMultilevel"/>
    <w:tmpl w:val="972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03D4F"/>
    <w:multiLevelType w:val="hybridMultilevel"/>
    <w:tmpl w:val="82880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BB4C76"/>
    <w:multiLevelType w:val="hybridMultilevel"/>
    <w:tmpl w:val="1040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34A52"/>
    <w:multiLevelType w:val="hybridMultilevel"/>
    <w:tmpl w:val="CB32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62CDE"/>
    <w:multiLevelType w:val="hybridMultilevel"/>
    <w:tmpl w:val="E87C6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1052563"/>
    <w:multiLevelType w:val="hybridMultilevel"/>
    <w:tmpl w:val="FD4E2F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4E00EB0"/>
    <w:multiLevelType w:val="hybridMultilevel"/>
    <w:tmpl w:val="E1C62026"/>
    <w:lvl w:ilvl="0" w:tplc="DE20097C">
      <w:start w:val="1"/>
      <w:numFmt w:val="bullet"/>
      <w:pStyle w:val="MBDocBulletLi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F341F"/>
    <w:multiLevelType w:val="multilevel"/>
    <w:tmpl w:val="E202F030"/>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F7170C"/>
    <w:multiLevelType w:val="hybridMultilevel"/>
    <w:tmpl w:val="AE5A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17"/>
  </w:num>
  <w:num w:numId="5">
    <w:abstractNumId w:val="11"/>
  </w:num>
  <w:num w:numId="6">
    <w:abstractNumId w:val="12"/>
  </w:num>
  <w:num w:numId="7">
    <w:abstractNumId w:val="8"/>
  </w:num>
  <w:num w:numId="8">
    <w:abstractNumId w:val="7"/>
  </w:num>
  <w:num w:numId="9">
    <w:abstractNumId w:val="5"/>
  </w:num>
  <w:num w:numId="10">
    <w:abstractNumId w:val="9"/>
  </w:num>
  <w:num w:numId="11">
    <w:abstractNumId w:val="10"/>
  </w:num>
  <w:num w:numId="12">
    <w:abstractNumId w:val="13"/>
  </w:num>
  <w:num w:numId="13">
    <w:abstractNumId w:val="14"/>
  </w:num>
  <w:num w:numId="14">
    <w:abstractNumId w:val="3"/>
  </w:num>
  <w:num w:numId="15">
    <w:abstractNumId w:val="6"/>
  </w:num>
  <w:num w:numId="16">
    <w:abstractNumId w:val="4"/>
  </w:num>
  <w:num w:numId="17">
    <w:abstractNumId w:val="16"/>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95"/>
    <w:rsid w:val="00003200"/>
    <w:rsid w:val="0000615F"/>
    <w:rsid w:val="00010AC6"/>
    <w:rsid w:val="000229DF"/>
    <w:rsid w:val="00030B26"/>
    <w:rsid w:val="00032AB4"/>
    <w:rsid w:val="00047DE7"/>
    <w:rsid w:val="00050F82"/>
    <w:rsid w:val="00055A6D"/>
    <w:rsid w:val="00064847"/>
    <w:rsid w:val="0006529F"/>
    <w:rsid w:val="000706DF"/>
    <w:rsid w:val="0007103A"/>
    <w:rsid w:val="000733F7"/>
    <w:rsid w:val="00075861"/>
    <w:rsid w:val="00084D07"/>
    <w:rsid w:val="00090FF9"/>
    <w:rsid w:val="00092C4A"/>
    <w:rsid w:val="000A0BDF"/>
    <w:rsid w:val="000A5FF2"/>
    <w:rsid w:val="000A784C"/>
    <w:rsid w:val="000A7DBD"/>
    <w:rsid w:val="000B371C"/>
    <w:rsid w:val="000C2F6B"/>
    <w:rsid w:val="000C3BF8"/>
    <w:rsid w:val="000D4505"/>
    <w:rsid w:val="000E346E"/>
    <w:rsid w:val="000E4FFE"/>
    <w:rsid w:val="000F15D0"/>
    <w:rsid w:val="00103C0C"/>
    <w:rsid w:val="0011643B"/>
    <w:rsid w:val="00120DAE"/>
    <w:rsid w:val="001229C9"/>
    <w:rsid w:val="00132BE4"/>
    <w:rsid w:val="00133641"/>
    <w:rsid w:val="001457CD"/>
    <w:rsid w:val="00164D04"/>
    <w:rsid w:val="00167878"/>
    <w:rsid w:val="0017612B"/>
    <w:rsid w:val="00185310"/>
    <w:rsid w:val="0019779A"/>
    <w:rsid w:val="001A1BDB"/>
    <w:rsid w:val="001B2848"/>
    <w:rsid w:val="001C27E7"/>
    <w:rsid w:val="001D0661"/>
    <w:rsid w:val="001D178B"/>
    <w:rsid w:val="001D29AC"/>
    <w:rsid w:val="001D3AC7"/>
    <w:rsid w:val="001F7479"/>
    <w:rsid w:val="0020352B"/>
    <w:rsid w:val="00207B89"/>
    <w:rsid w:val="002135FB"/>
    <w:rsid w:val="002269ED"/>
    <w:rsid w:val="002311E3"/>
    <w:rsid w:val="00236360"/>
    <w:rsid w:val="002368C8"/>
    <w:rsid w:val="00253A20"/>
    <w:rsid w:val="00275ED4"/>
    <w:rsid w:val="00276988"/>
    <w:rsid w:val="0028325D"/>
    <w:rsid w:val="00290A5D"/>
    <w:rsid w:val="002940FA"/>
    <w:rsid w:val="0029549E"/>
    <w:rsid w:val="00297997"/>
    <w:rsid w:val="002A3EDB"/>
    <w:rsid w:val="002A59BC"/>
    <w:rsid w:val="002B1558"/>
    <w:rsid w:val="002B1924"/>
    <w:rsid w:val="002B5B69"/>
    <w:rsid w:val="002C1AFF"/>
    <w:rsid w:val="002C34BC"/>
    <w:rsid w:val="002C795B"/>
    <w:rsid w:val="002D5912"/>
    <w:rsid w:val="002D65D8"/>
    <w:rsid w:val="002D7D79"/>
    <w:rsid w:val="002E019C"/>
    <w:rsid w:val="002E5D46"/>
    <w:rsid w:val="002E70D6"/>
    <w:rsid w:val="002F2CAE"/>
    <w:rsid w:val="003036CF"/>
    <w:rsid w:val="00307508"/>
    <w:rsid w:val="00307518"/>
    <w:rsid w:val="00316208"/>
    <w:rsid w:val="003229C9"/>
    <w:rsid w:val="00332F99"/>
    <w:rsid w:val="00333215"/>
    <w:rsid w:val="00337448"/>
    <w:rsid w:val="003417C3"/>
    <w:rsid w:val="00342E9C"/>
    <w:rsid w:val="00372064"/>
    <w:rsid w:val="0037260B"/>
    <w:rsid w:val="003765E9"/>
    <w:rsid w:val="00386ECD"/>
    <w:rsid w:val="00391BA8"/>
    <w:rsid w:val="00397410"/>
    <w:rsid w:val="00397C46"/>
    <w:rsid w:val="003A3E5E"/>
    <w:rsid w:val="003A4AE7"/>
    <w:rsid w:val="003A605D"/>
    <w:rsid w:val="003A7C88"/>
    <w:rsid w:val="003B029E"/>
    <w:rsid w:val="003B22E0"/>
    <w:rsid w:val="003C18D0"/>
    <w:rsid w:val="003C3701"/>
    <w:rsid w:val="003C4061"/>
    <w:rsid w:val="003D13D5"/>
    <w:rsid w:val="003D50FC"/>
    <w:rsid w:val="003D7586"/>
    <w:rsid w:val="003E308C"/>
    <w:rsid w:val="003E480E"/>
    <w:rsid w:val="003E5792"/>
    <w:rsid w:val="003E65AD"/>
    <w:rsid w:val="003E706D"/>
    <w:rsid w:val="003F280E"/>
    <w:rsid w:val="003F2965"/>
    <w:rsid w:val="003F4E9A"/>
    <w:rsid w:val="0040671A"/>
    <w:rsid w:val="00412C92"/>
    <w:rsid w:val="004243A6"/>
    <w:rsid w:val="004448F2"/>
    <w:rsid w:val="00446421"/>
    <w:rsid w:val="00455F47"/>
    <w:rsid w:val="00465022"/>
    <w:rsid w:val="004703DB"/>
    <w:rsid w:val="00470696"/>
    <w:rsid w:val="004740E4"/>
    <w:rsid w:val="00480032"/>
    <w:rsid w:val="004810CC"/>
    <w:rsid w:val="0049125A"/>
    <w:rsid w:val="004967FA"/>
    <w:rsid w:val="004A0284"/>
    <w:rsid w:val="004A24B9"/>
    <w:rsid w:val="004A3540"/>
    <w:rsid w:val="004A3972"/>
    <w:rsid w:val="004B2C74"/>
    <w:rsid w:val="004B4098"/>
    <w:rsid w:val="004B5675"/>
    <w:rsid w:val="004C3023"/>
    <w:rsid w:val="004D176C"/>
    <w:rsid w:val="004D6C93"/>
    <w:rsid w:val="004E46EC"/>
    <w:rsid w:val="004F0D33"/>
    <w:rsid w:val="004F1B44"/>
    <w:rsid w:val="004F72A8"/>
    <w:rsid w:val="00501D9C"/>
    <w:rsid w:val="005046D3"/>
    <w:rsid w:val="0050530A"/>
    <w:rsid w:val="00524598"/>
    <w:rsid w:val="00526921"/>
    <w:rsid w:val="0053130C"/>
    <w:rsid w:val="005333BD"/>
    <w:rsid w:val="0056686B"/>
    <w:rsid w:val="00577166"/>
    <w:rsid w:val="005828EA"/>
    <w:rsid w:val="005836E7"/>
    <w:rsid w:val="0059154E"/>
    <w:rsid w:val="005A73C5"/>
    <w:rsid w:val="005D0408"/>
    <w:rsid w:val="005D3657"/>
    <w:rsid w:val="005E088F"/>
    <w:rsid w:val="005F18C6"/>
    <w:rsid w:val="005F575F"/>
    <w:rsid w:val="0060256F"/>
    <w:rsid w:val="0060382F"/>
    <w:rsid w:val="0060637A"/>
    <w:rsid w:val="00615248"/>
    <w:rsid w:val="0061671D"/>
    <w:rsid w:val="006305EC"/>
    <w:rsid w:val="0063082C"/>
    <w:rsid w:val="00636801"/>
    <w:rsid w:val="00637213"/>
    <w:rsid w:val="00650FA5"/>
    <w:rsid w:val="00655F6A"/>
    <w:rsid w:val="00665A8B"/>
    <w:rsid w:val="00665DB8"/>
    <w:rsid w:val="0067528A"/>
    <w:rsid w:val="006756CB"/>
    <w:rsid w:val="00692BD2"/>
    <w:rsid w:val="006A03D6"/>
    <w:rsid w:val="006A60C6"/>
    <w:rsid w:val="006A759C"/>
    <w:rsid w:val="006B0BC4"/>
    <w:rsid w:val="006B5BFE"/>
    <w:rsid w:val="006D76CC"/>
    <w:rsid w:val="006E389B"/>
    <w:rsid w:val="006F069A"/>
    <w:rsid w:val="006F083C"/>
    <w:rsid w:val="006F1009"/>
    <w:rsid w:val="006F26DC"/>
    <w:rsid w:val="006F4879"/>
    <w:rsid w:val="006F58B6"/>
    <w:rsid w:val="007058B9"/>
    <w:rsid w:val="00711BF2"/>
    <w:rsid w:val="007149BA"/>
    <w:rsid w:val="00717A45"/>
    <w:rsid w:val="00731B92"/>
    <w:rsid w:val="00740299"/>
    <w:rsid w:val="00742838"/>
    <w:rsid w:val="00743841"/>
    <w:rsid w:val="00747ED6"/>
    <w:rsid w:val="00761114"/>
    <w:rsid w:val="00770F40"/>
    <w:rsid w:val="00776982"/>
    <w:rsid w:val="00776C52"/>
    <w:rsid w:val="007811A8"/>
    <w:rsid w:val="00787CFA"/>
    <w:rsid w:val="007955DB"/>
    <w:rsid w:val="007A2E99"/>
    <w:rsid w:val="007C0CB1"/>
    <w:rsid w:val="007D0E6D"/>
    <w:rsid w:val="007D225A"/>
    <w:rsid w:val="007D61FA"/>
    <w:rsid w:val="007F1735"/>
    <w:rsid w:val="007F6602"/>
    <w:rsid w:val="00815B37"/>
    <w:rsid w:val="008175B6"/>
    <w:rsid w:val="00817EDF"/>
    <w:rsid w:val="0082501A"/>
    <w:rsid w:val="00844512"/>
    <w:rsid w:val="00847B07"/>
    <w:rsid w:val="00871AE1"/>
    <w:rsid w:val="00885BBB"/>
    <w:rsid w:val="008A4E2D"/>
    <w:rsid w:val="008B5195"/>
    <w:rsid w:val="008B709D"/>
    <w:rsid w:val="008C2612"/>
    <w:rsid w:val="008C32CD"/>
    <w:rsid w:val="008C52C8"/>
    <w:rsid w:val="008D41E6"/>
    <w:rsid w:val="008D5999"/>
    <w:rsid w:val="008E52D9"/>
    <w:rsid w:val="008E675D"/>
    <w:rsid w:val="008F2005"/>
    <w:rsid w:val="008F2A00"/>
    <w:rsid w:val="008F31FF"/>
    <w:rsid w:val="009004F6"/>
    <w:rsid w:val="0091230E"/>
    <w:rsid w:val="0092322D"/>
    <w:rsid w:val="009367B2"/>
    <w:rsid w:val="00937785"/>
    <w:rsid w:val="00941005"/>
    <w:rsid w:val="0095441A"/>
    <w:rsid w:val="00965388"/>
    <w:rsid w:val="00980B9C"/>
    <w:rsid w:val="009A56F5"/>
    <w:rsid w:val="009B5151"/>
    <w:rsid w:val="009B59F2"/>
    <w:rsid w:val="009B6947"/>
    <w:rsid w:val="009C0968"/>
    <w:rsid w:val="009C3F2B"/>
    <w:rsid w:val="009C4DF4"/>
    <w:rsid w:val="009C72BA"/>
    <w:rsid w:val="009E7213"/>
    <w:rsid w:val="009F0A5B"/>
    <w:rsid w:val="00A123B1"/>
    <w:rsid w:val="00A261E7"/>
    <w:rsid w:val="00A304AD"/>
    <w:rsid w:val="00A3594E"/>
    <w:rsid w:val="00A415A2"/>
    <w:rsid w:val="00A536D5"/>
    <w:rsid w:val="00A54976"/>
    <w:rsid w:val="00A6206D"/>
    <w:rsid w:val="00AA6896"/>
    <w:rsid w:val="00AB1622"/>
    <w:rsid w:val="00AC273B"/>
    <w:rsid w:val="00AC32F0"/>
    <w:rsid w:val="00AC3FBD"/>
    <w:rsid w:val="00AD5CBF"/>
    <w:rsid w:val="00AD7915"/>
    <w:rsid w:val="00AE165A"/>
    <w:rsid w:val="00AE189B"/>
    <w:rsid w:val="00AE1BF3"/>
    <w:rsid w:val="00AE5195"/>
    <w:rsid w:val="00AF5396"/>
    <w:rsid w:val="00B00B06"/>
    <w:rsid w:val="00B15112"/>
    <w:rsid w:val="00B15D37"/>
    <w:rsid w:val="00B23CC2"/>
    <w:rsid w:val="00B30A64"/>
    <w:rsid w:val="00B31754"/>
    <w:rsid w:val="00B31B81"/>
    <w:rsid w:val="00B3337A"/>
    <w:rsid w:val="00B420CB"/>
    <w:rsid w:val="00B43930"/>
    <w:rsid w:val="00B46624"/>
    <w:rsid w:val="00B50624"/>
    <w:rsid w:val="00B5363E"/>
    <w:rsid w:val="00B5524D"/>
    <w:rsid w:val="00B63CBB"/>
    <w:rsid w:val="00B66BAB"/>
    <w:rsid w:val="00B66C96"/>
    <w:rsid w:val="00B67DEA"/>
    <w:rsid w:val="00B7221F"/>
    <w:rsid w:val="00B7429F"/>
    <w:rsid w:val="00B868EE"/>
    <w:rsid w:val="00B87FBC"/>
    <w:rsid w:val="00B9476F"/>
    <w:rsid w:val="00B95072"/>
    <w:rsid w:val="00B95FEA"/>
    <w:rsid w:val="00BB0A55"/>
    <w:rsid w:val="00BC3FBF"/>
    <w:rsid w:val="00BD4529"/>
    <w:rsid w:val="00BD554B"/>
    <w:rsid w:val="00BD5709"/>
    <w:rsid w:val="00BE3AFD"/>
    <w:rsid w:val="00BF1011"/>
    <w:rsid w:val="00C00CCB"/>
    <w:rsid w:val="00C0512C"/>
    <w:rsid w:val="00C067C7"/>
    <w:rsid w:val="00C119BF"/>
    <w:rsid w:val="00C15389"/>
    <w:rsid w:val="00C44587"/>
    <w:rsid w:val="00C46A1D"/>
    <w:rsid w:val="00C470B0"/>
    <w:rsid w:val="00C5041C"/>
    <w:rsid w:val="00C505C3"/>
    <w:rsid w:val="00C72770"/>
    <w:rsid w:val="00C81919"/>
    <w:rsid w:val="00C90551"/>
    <w:rsid w:val="00C96595"/>
    <w:rsid w:val="00C979C7"/>
    <w:rsid w:val="00CA362C"/>
    <w:rsid w:val="00CA37DF"/>
    <w:rsid w:val="00CA6DCE"/>
    <w:rsid w:val="00CC23BE"/>
    <w:rsid w:val="00CC2EEF"/>
    <w:rsid w:val="00CC54E9"/>
    <w:rsid w:val="00CF1222"/>
    <w:rsid w:val="00CF25E0"/>
    <w:rsid w:val="00CF6CE4"/>
    <w:rsid w:val="00D02B1D"/>
    <w:rsid w:val="00D0587D"/>
    <w:rsid w:val="00D05C32"/>
    <w:rsid w:val="00D238E5"/>
    <w:rsid w:val="00D245C7"/>
    <w:rsid w:val="00D2749B"/>
    <w:rsid w:val="00D27AB4"/>
    <w:rsid w:val="00D32664"/>
    <w:rsid w:val="00D33280"/>
    <w:rsid w:val="00D36D85"/>
    <w:rsid w:val="00D40E9E"/>
    <w:rsid w:val="00D4343F"/>
    <w:rsid w:val="00D47766"/>
    <w:rsid w:val="00D95DC9"/>
    <w:rsid w:val="00DC19D2"/>
    <w:rsid w:val="00DD0B2A"/>
    <w:rsid w:val="00DD220E"/>
    <w:rsid w:val="00DF1506"/>
    <w:rsid w:val="00DF1F69"/>
    <w:rsid w:val="00DF2E30"/>
    <w:rsid w:val="00DF5704"/>
    <w:rsid w:val="00DF5875"/>
    <w:rsid w:val="00E056B6"/>
    <w:rsid w:val="00E05B0C"/>
    <w:rsid w:val="00E07486"/>
    <w:rsid w:val="00E10835"/>
    <w:rsid w:val="00E214EA"/>
    <w:rsid w:val="00E30664"/>
    <w:rsid w:val="00E30FD0"/>
    <w:rsid w:val="00E318AD"/>
    <w:rsid w:val="00E421ED"/>
    <w:rsid w:val="00E435B4"/>
    <w:rsid w:val="00E57214"/>
    <w:rsid w:val="00E7428F"/>
    <w:rsid w:val="00E74781"/>
    <w:rsid w:val="00E964AB"/>
    <w:rsid w:val="00EA0BEC"/>
    <w:rsid w:val="00EA5198"/>
    <w:rsid w:val="00EA63B2"/>
    <w:rsid w:val="00EB7FAA"/>
    <w:rsid w:val="00ED1367"/>
    <w:rsid w:val="00EE3EAF"/>
    <w:rsid w:val="00EF4573"/>
    <w:rsid w:val="00F01673"/>
    <w:rsid w:val="00F04DDB"/>
    <w:rsid w:val="00F05B97"/>
    <w:rsid w:val="00F2462D"/>
    <w:rsid w:val="00F31E7D"/>
    <w:rsid w:val="00F33E2C"/>
    <w:rsid w:val="00F43919"/>
    <w:rsid w:val="00F553D4"/>
    <w:rsid w:val="00F626C1"/>
    <w:rsid w:val="00F62D95"/>
    <w:rsid w:val="00F71C57"/>
    <w:rsid w:val="00F82E40"/>
    <w:rsid w:val="00F96C04"/>
    <w:rsid w:val="00F97D2B"/>
    <w:rsid w:val="00FA2E78"/>
    <w:rsid w:val="00FA5E99"/>
    <w:rsid w:val="00FB572A"/>
    <w:rsid w:val="00FB5C06"/>
    <w:rsid w:val="00FC149B"/>
    <w:rsid w:val="00FC5B93"/>
    <w:rsid w:val="00FE4508"/>
    <w:rsid w:val="00FE5D71"/>
    <w:rsid w:val="00FF7747"/>
    <w:rsid w:val="2C65DCE6"/>
    <w:rsid w:val="3A3EE07C"/>
    <w:rsid w:val="3B7702E6"/>
    <w:rsid w:val="42F9ED55"/>
    <w:rsid w:val="436FC4E8"/>
    <w:rsid w:val="46FD7D8C"/>
    <w:rsid w:val="4CEDE5E6"/>
    <w:rsid w:val="5FE37F73"/>
    <w:rsid w:val="61DBDEAB"/>
    <w:rsid w:val="6B0025FF"/>
    <w:rsid w:val="6C862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599D"/>
  <w15:docId w15:val="{ADB41F1E-C092-46B9-A2AA-28AB0A98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2848"/>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rsid w:val="00655F6A"/>
    <w:pPr>
      <w:keepNext/>
      <w:outlineLvl w:val="0"/>
    </w:pPr>
    <w:rPr>
      <w:rFonts w:cs="Arial"/>
      <w:b/>
      <w:bCs/>
      <w:kern w:val="32"/>
      <w:sz w:val="24"/>
      <w:szCs w:val="32"/>
    </w:rPr>
  </w:style>
  <w:style w:type="paragraph" w:styleId="Heading2">
    <w:name w:val="heading 2"/>
    <w:basedOn w:val="Normal"/>
    <w:next w:val="Normal"/>
    <w:link w:val="Heading2Char"/>
    <w:qFormat/>
    <w:rsid w:val="00655F6A"/>
    <w:pPr>
      <w:keepNext/>
      <w:outlineLvl w:val="1"/>
    </w:pPr>
    <w:rPr>
      <w:b/>
      <w:bCs/>
      <w:noProof/>
      <w:sz w:val="24"/>
      <w:lang w:eastAsia="en-GB"/>
    </w:rPr>
  </w:style>
  <w:style w:type="paragraph" w:styleId="Heading3">
    <w:name w:val="heading 3"/>
    <w:basedOn w:val="Normal"/>
    <w:next w:val="Normal"/>
    <w:link w:val="Heading3Char"/>
    <w:unhideWhenUsed/>
    <w:qFormat/>
    <w:locked/>
    <w:rsid w:val="00655F6A"/>
    <w:pPr>
      <w:keepNext/>
      <w:keepLines/>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55F6A"/>
    <w:rPr>
      <w:rFonts w:ascii="Arial" w:hAnsi="Arial" w:cs="Arial"/>
      <w:b/>
      <w:bCs/>
      <w:kern w:val="32"/>
      <w:sz w:val="24"/>
      <w:szCs w:val="32"/>
      <w:lang w:eastAsia="en-US"/>
    </w:rPr>
  </w:style>
  <w:style w:type="character" w:customStyle="1" w:styleId="Heading2Char">
    <w:name w:val="Heading 2 Char"/>
    <w:link w:val="Heading2"/>
    <w:locked/>
    <w:rsid w:val="00655F6A"/>
    <w:rPr>
      <w:rFonts w:ascii="Arial" w:hAnsi="Arial"/>
      <w:b/>
      <w:bCs/>
      <w:noProof/>
      <w:sz w:val="24"/>
    </w:rPr>
  </w:style>
  <w:style w:type="character" w:customStyle="1" w:styleId="Heading3Char">
    <w:name w:val="Heading 3 Char"/>
    <w:basedOn w:val="DefaultParagraphFont"/>
    <w:link w:val="Heading3"/>
    <w:rsid w:val="00655F6A"/>
    <w:rPr>
      <w:rFonts w:ascii="Arial" w:eastAsiaTheme="majorEastAsia" w:hAnsi="Arial" w:cstheme="majorBidi"/>
      <w:b/>
      <w:bCs/>
      <w:sz w:val="24"/>
      <w:lang w:eastAsia="en-US"/>
    </w:rPr>
  </w:style>
  <w:style w:type="paragraph" w:styleId="Footer">
    <w:name w:val="footer"/>
    <w:basedOn w:val="Normal"/>
    <w:link w:val="FooterChar"/>
    <w:rsid w:val="003D13D5"/>
    <w:pPr>
      <w:tabs>
        <w:tab w:val="center" w:pos="4153"/>
        <w:tab w:val="right" w:pos="8306"/>
      </w:tabs>
    </w:pPr>
    <w:rPr>
      <w:b/>
      <w:sz w:val="24"/>
    </w:rPr>
  </w:style>
  <w:style w:type="character" w:customStyle="1" w:styleId="FooterChar">
    <w:name w:val="Footer Char"/>
    <w:link w:val="Footer"/>
    <w:locked/>
    <w:rPr>
      <w:rFonts w:ascii="Arial" w:hAnsi="Arial" w:cs="Times New Roman"/>
      <w:sz w:val="22"/>
      <w:lang w:val="x-none" w:eastAsia="en-US"/>
    </w:rPr>
  </w:style>
  <w:style w:type="paragraph" w:styleId="Header">
    <w:name w:val="header"/>
    <w:basedOn w:val="Normal"/>
    <w:link w:val="HeaderChar"/>
    <w:rsid w:val="003D13D5"/>
    <w:pPr>
      <w:tabs>
        <w:tab w:val="center" w:pos="4153"/>
        <w:tab w:val="right" w:pos="8306"/>
      </w:tabs>
    </w:pPr>
    <w:rPr>
      <w:b/>
      <w:sz w:val="24"/>
    </w:rPr>
  </w:style>
  <w:style w:type="character" w:customStyle="1" w:styleId="HeaderChar">
    <w:name w:val="Header Char"/>
    <w:link w:val="Header"/>
    <w:semiHidden/>
    <w:locked/>
    <w:rPr>
      <w:rFonts w:ascii="Arial" w:hAnsi="Arial" w:cs="Times New Roman"/>
      <w:sz w:val="22"/>
      <w:lang w:val="x-none" w:eastAsia="en-US"/>
    </w:rPr>
  </w:style>
  <w:style w:type="paragraph" w:customStyle="1" w:styleId="MBDocumentTitle">
    <w:name w:val="MB_DocumentTitle"/>
    <w:basedOn w:val="Normal"/>
    <w:rsid w:val="003D13D5"/>
    <w:pPr>
      <w:spacing w:before="150" w:after="300"/>
      <w:contextualSpacing/>
      <w:jc w:val="center"/>
    </w:pPr>
    <w:rPr>
      <w:color w:val="000080"/>
      <w:sz w:val="96"/>
    </w:rPr>
  </w:style>
  <w:style w:type="character" w:styleId="Hyperlink">
    <w:name w:val="Hyperlink"/>
    <w:uiPriority w:val="99"/>
    <w:rsid w:val="003D13D5"/>
    <w:rPr>
      <w:rFonts w:cs="Times New Roman"/>
      <w:color w:val="0000FF"/>
      <w:u w:val="single"/>
    </w:rPr>
  </w:style>
  <w:style w:type="paragraph" w:styleId="TOC1">
    <w:name w:val="toc 1"/>
    <w:basedOn w:val="Normal"/>
    <w:next w:val="Normal"/>
    <w:uiPriority w:val="39"/>
    <w:rsid w:val="003D13D5"/>
  </w:style>
  <w:style w:type="paragraph" w:customStyle="1" w:styleId="MBLogoOrganisationName">
    <w:name w:val="MB_LogoOrganisationName"/>
    <w:basedOn w:val="Normal"/>
    <w:rsid w:val="003D13D5"/>
    <w:pPr>
      <w:overflowPunct/>
      <w:autoSpaceDE/>
      <w:autoSpaceDN/>
      <w:adjustRightInd/>
      <w:jc w:val="right"/>
      <w:textAlignment w:val="auto"/>
    </w:pPr>
    <w:rPr>
      <w:b/>
      <w:bCs/>
      <w:sz w:val="40"/>
    </w:rPr>
  </w:style>
  <w:style w:type="paragraph" w:customStyle="1" w:styleId="MBLogoOrganisationType">
    <w:name w:val="MB_LogoOrganisationType"/>
    <w:basedOn w:val="Normal"/>
    <w:rsid w:val="003D13D5"/>
    <w:pPr>
      <w:overflowPunct/>
      <w:autoSpaceDE/>
      <w:autoSpaceDN/>
      <w:adjustRightInd/>
      <w:jc w:val="right"/>
      <w:textAlignment w:val="auto"/>
    </w:pPr>
    <w:rPr>
      <w:b/>
      <w:bCs/>
      <w:color w:val="0000FF"/>
      <w:sz w:val="28"/>
    </w:rPr>
  </w:style>
  <w:style w:type="paragraph" w:customStyle="1" w:styleId="MBDocVersionBoxTitle">
    <w:name w:val="MB_DocVersionBoxTitle"/>
    <w:basedOn w:val="Normal"/>
    <w:rsid w:val="003D13D5"/>
    <w:pPr>
      <w:jc w:val="right"/>
    </w:pPr>
    <w:rPr>
      <w:sz w:val="20"/>
    </w:rPr>
  </w:style>
  <w:style w:type="paragraph" w:customStyle="1" w:styleId="MBDocNormalLevel1">
    <w:name w:val="MB_DocNormalLevel1"/>
    <w:basedOn w:val="Normal"/>
    <w:rsid w:val="003D13D5"/>
  </w:style>
  <w:style w:type="paragraph" w:customStyle="1" w:styleId="MBDocPrefaceHeading1">
    <w:name w:val="MB_DocPrefaceHeading1"/>
    <w:basedOn w:val="Heading1"/>
    <w:next w:val="Normal"/>
    <w:rsid w:val="003D13D5"/>
    <w:pPr>
      <w:tabs>
        <w:tab w:val="left" w:pos="284"/>
        <w:tab w:val="left" w:pos="432"/>
        <w:tab w:val="left" w:pos="4962"/>
        <w:tab w:val="left" w:pos="7740"/>
      </w:tabs>
    </w:pPr>
    <w:rPr>
      <w:rFonts w:cs="Times New Roman"/>
      <w:bCs w:val="0"/>
      <w:kern w:val="0"/>
      <w:sz w:val="22"/>
      <w:szCs w:val="20"/>
    </w:rPr>
  </w:style>
  <w:style w:type="paragraph" w:customStyle="1" w:styleId="MBDocAmendBoxHeading">
    <w:name w:val="MB_DocAmendBoxHeading"/>
    <w:basedOn w:val="Normal"/>
    <w:next w:val="Normal"/>
    <w:rsid w:val="003D13D5"/>
    <w:pPr>
      <w:tabs>
        <w:tab w:val="left" w:pos="2880"/>
        <w:tab w:val="left" w:pos="11520"/>
      </w:tabs>
      <w:jc w:val="center"/>
    </w:pPr>
    <w:rPr>
      <w:b/>
      <w:sz w:val="20"/>
    </w:rPr>
  </w:style>
  <w:style w:type="paragraph" w:customStyle="1" w:styleId="MBDocBulletList">
    <w:name w:val="MB_DocBulletList"/>
    <w:basedOn w:val="Normal"/>
    <w:rsid w:val="003D13D5"/>
    <w:pPr>
      <w:numPr>
        <w:numId w:val="1"/>
      </w:numPr>
    </w:pPr>
  </w:style>
  <w:style w:type="paragraph" w:customStyle="1" w:styleId="MBDocVersionBoxDetail">
    <w:name w:val="MB_DocVersionBoxDetail"/>
    <w:basedOn w:val="MBDocNormalLevel1"/>
    <w:rsid w:val="003D13D5"/>
    <w:rPr>
      <w:sz w:val="20"/>
    </w:rPr>
  </w:style>
  <w:style w:type="table" w:styleId="TableGrid">
    <w:name w:val="Table Grid"/>
    <w:basedOn w:val="TableNormal"/>
    <w:rsid w:val="00AE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D13D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alloonText">
    <w:name w:val="Balloon Text"/>
    <w:basedOn w:val="Normal"/>
    <w:link w:val="BalloonTextChar"/>
    <w:semiHidden/>
    <w:rsid w:val="00524598"/>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styleId="PlaceholderText">
    <w:name w:val="Placeholder Text"/>
    <w:basedOn w:val="DefaultParagraphFont"/>
    <w:uiPriority w:val="99"/>
    <w:semiHidden/>
    <w:rsid w:val="007D0E6D"/>
    <w:rPr>
      <w:color w:val="808080"/>
    </w:rPr>
  </w:style>
  <w:style w:type="paragraph" w:styleId="z-TopofForm">
    <w:name w:val="HTML Top of Form"/>
    <w:basedOn w:val="Normal"/>
    <w:next w:val="Normal"/>
    <w:link w:val="z-TopofFormChar"/>
    <w:hidden/>
    <w:rsid w:val="00DF1506"/>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DF1506"/>
    <w:rPr>
      <w:rFonts w:ascii="Arial" w:hAnsi="Arial" w:cs="Arial"/>
      <w:vanish/>
      <w:sz w:val="16"/>
      <w:szCs w:val="16"/>
      <w:lang w:eastAsia="en-US"/>
    </w:rPr>
  </w:style>
  <w:style w:type="paragraph" w:styleId="z-BottomofForm">
    <w:name w:val="HTML Bottom of Form"/>
    <w:basedOn w:val="Normal"/>
    <w:next w:val="Normal"/>
    <w:link w:val="z-BottomofFormChar"/>
    <w:hidden/>
    <w:rsid w:val="00DF1506"/>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DF1506"/>
    <w:rPr>
      <w:rFonts w:ascii="Arial" w:hAnsi="Arial" w:cs="Arial"/>
      <w:vanish/>
      <w:sz w:val="16"/>
      <w:szCs w:val="16"/>
      <w:lang w:eastAsia="en-US"/>
    </w:rPr>
  </w:style>
  <w:style w:type="paragraph" w:styleId="ListParagraph">
    <w:name w:val="List Paragraph"/>
    <w:basedOn w:val="Normal"/>
    <w:uiPriority w:val="34"/>
    <w:qFormat/>
    <w:rsid w:val="0056686B"/>
    <w:pPr>
      <w:overflowPunct/>
      <w:autoSpaceDE/>
      <w:autoSpaceDN/>
      <w:adjustRightInd/>
      <w:ind w:left="720"/>
      <w:textAlignment w:val="auto"/>
    </w:pPr>
    <w:rPr>
      <w:rFonts w:ascii="Times New Roman" w:hAnsi="Times New Roman"/>
      <w:sz w:val="24"/>
      <w:szCs w:val="24"/>
      <w:lang w:eastAsia="en-GB"/>
    </w:rPr>
  </w:style>
  <w:style w:type="paragraph" w:customStyle="1" w:styleId="Default">
    <w:name w:val="Default"/>
    <w:rsid w:val="00965388"/>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B63CBB"/>
    <w:pPr>
      <w:tabs>
        <w:tab w:val="left" w:pos="-1440"/>
        <w:tab w:val="left" w:pos="567"/>
      </w:tabs>
      <w:ind w:left="1134" w:hanging="1134"/>
      <w:jc w:val="both"/>
    </w:pPr>
    <w:rPr>
      <w:sz w:val="23"/>
    </w:rPr>
  </w:style>
  <w:style w:type="character" w:customStyle="1" w:styleId="BodyTextIndent2Char">
    <w:name w:val="Body Text Indent 2 Char"/>
    <w:basedOn w:val="DefaultParagraphFont"/>
    <w:link w:val="BodyTextIndent2"/>
    <w:rsid w:val="00B63CBB"/>
    <w:rPr>
      <w:rFonts w:ascii="Arial" w:hAnsi="Arial"/>
      <w:sz w:val="23"/>
      <w:lang w:eastAsia="en-US"/>
    </w:rPr>
  </w:style>
  <w:style w:type="paragraph" w:customStyle="1" w:styleId="Pa6">
    <w:name w:val="Pa6"/>
    <w:basedOn w:val="Default"/>
    <w:next w:val="Default"/>
    <w:uiPriority w:val="99"/>
    <w:rsid w:val="00615248"/>
    <w:pPr>
      <w:spacing w:line="241" w:lineRule="atLeast"/>
    </w:pPr>
    <w:rPr>
      <w:rFonts w:ascii="Helvetica 45 Light" w:hAnsi="Helvetica 45 Light" w:cs="Times New Roman"/>
      <w:color w:val="auto"/>
    </w:rPr>
  </w:style>
  <w:style w:type="paragraph" w:customStyle="1" w:styleId="CM29">
    <w:name w:val="CM29"/>
    <w:basedOn w:val="Default"/>
    <w:next w:val="Default"/>
    <w:rsid w:val="005E088F"/>
    <w:pPr>
      <w:widowControl w:val="0"/>
      <w:spacing w:after="570"/>
    </w:pPr>
    <w:rPr>
      <w:rFonts w:ascii="Frutiger" w:hAnsi="Frutiger" w:cs="Frutiger"/>
      <w:color w:val="auto"/>
    </w:rPr>
  </w:style>
  <w:style w:type="paragraph" w:customStyle="1" w:styleId="Pa31">
    <w:name w:val="Pa3+1"/>
    <w:basedOn w:val="Default"/>
    <w:next w:val="Default"/>
    <w:uiPriority w:val="99"/>
    <w:rsid w:val="005E088F"/>
    <w:pPr>
      <w:spacing w:line="241" w:lineRule="atLeast"/>
    </w:pPr>
    <w:rPr>
      <w:rFonts w:ascii="Helvetica 65 Medium" w:hAnsi="Helvetica 65 Medium" w:cs="Times New Roman"/>
      <w:color w:val="auto"/>
    </w:rPr>
  </w:style>
  <w:style w:type="character" w:styleId="FollowedHyperlink">
    <w:name w:val="FollowedHyperlink"/>
    <w:basedOn w:val="DefaultParagraphFont"/>
    <w:rsid w:val="00332F99"/>
    <w:rPr>
      <w:color w:val="800080" w:themeColor="followedHyperlink"/>
      <w:u w:val="single"/>
    </w:rPr>
  </w:style>
  <w:style w:type="character" w:styleId="CommentReference">
    <w:name w:val="annotation reference"/>
    <w:basedOn w:val="DefaultParagraphFont"/>
    <w:rsid w:val="00E30FD0"/>
    <w:rPr>
      <w:sz w:val="16"/>
      <w:szCs w:val="16"/>
    </w:rPr>
  </w:style>
  <w:style w:type="paragraph" w:styleId="CommentText">
    <w:name w:val="annotation text"/>
    <w:basedOn w:val="Normal"/>
    <w:link w:val="CommentTextChar"/>
    <w:rsid w:val="00E30FD0"/>
    <w:rPr>
      <w:sz w:val="20"/>
    </w:rPr>
  </w:style>
  <w:style w:type="character" w:customStyle="1" w:styleId="CommentTextChar">
    <w:name w:val="Comment Text Char"/>
    <w:basedOn w:val="DefaultParagraphFont"/>
    <w:link w:val="CommentText"/>
    <w:rsid w:val="00E30FD0"/>
    <w:rPr>
      <w:rFonts w:ascii="Arial" w:hAnsi="Arial"/>
      <w:lang w:eastAsia="en-US"/>
    </w:rPr>
  </w:style>
  <w:style w:type="paragraph" w:styleId="CommentSubject">
    <w:name w:val="annotation subject"/>
    <w:basedOn w:val="CommentText"/>
    <w:next w:val="CommentText"/>
    <w:link w:val="CommentSubjectChar"/>
    <w:rsid w:val="00E30FD0"/>
    <w:rPr>
      <w:b/>
      <w:bCs/>
    </w:rPr>
  </w:style>
  <w:style w:type="character" w:customStyle="1" w:styleId="CommentSubjectChar">
    <w:name w:val="Comment Subject Char"/>
    <w:basedOn w:val="CommentTextChar"/>
    <w:link w:val="CommentSubject"/>
    <w:rsid w:val="00E30FD0"/>
    <w:rPr>
      <w:rFonts w:ascii="Arial" w:hAnsi="Arial"/>
      <w:b/>
      <w:bCs/>
      <w:lang w:eastAsia="en-US"/>
    </w:rPr>
  </w:style>
  <w:style w:type="paragraph" w:styleId="TOC2">
    <w:name w:val="toc 2"/>
    <w:basedOn w:val="Normal"/>
    <w:next w:val="Normal"/>
    <w:autoRedefine/>
    <w:uiPriority w:val="39"/>
    <w:unhideWhenUsed/>
    <w:rsid w:val="007C0CB1"/>
    <w:pPr>
      <w:spacing w:after="100"/>
      <w:ind w:left="220"/>
    </w:pPr>
  </w:style>
  <w:style w:type="paragraph" w:styleId="TOC3">
    <w:name w:val="toc 3"/>
    <w:basedOn w:val="Normal"/>
    <w:next w:val="Normal"/>
    <w:autoRedefine/>
    <w:uiPriority w:val="39"/>
    <w:unhideWhenUsed/>
    <w:rsid w:val="007C0CB1"/>
    <w:pPr>
      <w:spacing w:after="100"/>
      <w:ind w:left="440"/>
    </w:pPr>
  </w:style>
  <w:style w:type="character" w:styleId="UnresolvedMention">
    <w:name w:val="Unresolved Mention"/>
    <w:basedOn w:val="DefaultParagraphFont"/>
    <w:uiPriority w:val="99"/>
    <w:semiHidden/>
    <w:unhideWhenUsed/>
    <w:rsid w:val="00A1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225">
      <w:bodyDiv w:val="1"/>
      <w:marLeft w:val="0"/>
      <w:marRight w:val="0"/>
      <w:marTop w:val="0"/>
      <w:marBottom w:val="0"/>
      <w:divBdr>
        <w:top w:val="none" w:sz="0" w:space="0" w:color="auto"/>
        <w:left w:val="none" w:sz="0" w:space="0" w:color="auto"/>
        <w:bottom w:val="none" w:sz="0" w:space="0" w:color="auto"/>
        <w:right w:val="none" w:sz="0" w:space="0" w:color="auto"/>
      </w:divBdr>
    </w:div>
    <w:div w:id="125507635">
      <w:bodyDiv w:val="1"/>
      <w:marLeft w:val="0"/>
      <w:marRight w:val="0"/>
      <w:marTop w:val="0"/>
      <w:marBottom w:val="0"/>
      <w:divBdr>
        <w:top w:val="none" w:sz="0" w:space="0" w:color="auto"/>
        <w:left w:val="none" w:sz="0" w:space="0" w:color="auto"/>
        <w:bottom w:val="none" w:sz="0" w:space="0" w:color="auto"/>
        <w:right w:val="none" w:sz="0" w:space="0" w:color="auto"/>
      </w:divBdr>
    </w:div>
    <w:div w:id="476844335">
      <w:bodyDiv w:val="1"/>
      <w:marLeft w:val="0"/>
      <w:marRight w:val="0"/>
      <w:marTop w:val="0"/>
      <w:marBottom w:val="0"/>
      <w:divBdr>
        <w:top w:val="none" w:sz="0" w:space="0" w:color="auto"/>
        <w:left w:val="none" w:sz="0" w:space="0" w:color="auto"/>
        <w:bottom w:val="none" w:sz="0" w:space="0" w:color="auto"/>
        <w:right w:val="none" w:sz="0" w:space="0" w:color="auto"/>
      </w:divBdr>
    </w:div>
    <w:div w:id="944269416">
      <w:bodyDiv w:val="1"/>
      <w:marLeft w:val="0"/>
      <w:marRight w:val="0"/>
      <w:marTop w:val="0"/>
      <w:marBottom w:val="0"/>
      <w:divBdr>
        <w:top w:val="none" w:sz="0" w:space="0" w:color="auto"/>
        <w:left w:val="none" w:sz="0" w:space="0" w:color="auto"/>
        <w:bottom w:val="none" w:sz="0" w:space="0" w:color="auto"/>
        <w:right w:val="none" w:sz="0" w:space="0" w:color="auto"/>
      </w:divBdr>
      <w:divsChild>
        <w:div w:id="641349297">
          <w:marLeft w:val="0"/>
          <w:marRight w:val="0"/>
          <w:marTop w:val="0"/>
          <w:marBottom w:val="0"/>
          <w:divBdr>
            <w:top w:val="none" w:sz="0" w:space="0" w:color="auto"/>
            <w:left w:val="none" w:sz="0" w:space="0" w:color="auto"/>
            <w:bottom w:val="none" w:sz="0" w:space="0" w:color="auto"/>
            <w:right w:val="none" w:sz="0" w:space="0" w:color="auto"/>
          </w:divBdr>
        </w:div>
        <w:div w:id="1794515654">
          <w:marLeft w:val="0"/>
          <w:marRight w:val="0"/>
          <w:marTop w:val="0"/>
          <w:marBottom w:val="0"/>
          <w:divBdr>
            <w:top w:val="none" w:sz="0" w:space="0" w:color="auto"/>
            <w:left w:val="none" w:sz="0" w:space="0" w:color="auto"/>
            <w:bottom w:val="none" w:sz="0" w:space="0" w:color="auto"/>
            <w:right w:val="none" w:sz="0" w:space="0" w:color="auto"/>
          </w:divBdr>
        </w:div>
        <w:div w:id="2013070779">
          <w:marLeft w:val="0"/>
          <w:marRight w:val="0"/>
          <w:marTop w:val="0"/>
          <w:marBottom w:val="0"/>
          <w:divBdr>
            <w:top w:val="none" w:sz="0" w:space="0" w:color="auto"/>
            <w:left w:val="none" w:sz="0" w:space="0" w:color="auto"/>
            <w:bottom w:val="none" w:sz="0" w:space="0" w:color="auto"/>
            <w:right w:val="none" w:sz="0" w:space="0" w:color="auto"/>
          </w:divBdr>
        </w:div>
      </w:divsChild>
    </w:div>
    <w:div w:id="996148235">
      <w:bodyDiv w:val="1"/>
      <w:marLeft w:val="0"/>
      <w:marRight w:val="0"/>
      <w:marTop w:val="0"/>
      <w:marBottom w:val="0"/>
      <w:divBdr>
        <w:top w:val="none" w:sz="0" w:space="0" w:color="auto"/>
        <w:left w:val="none" w:sz="0" w:space="0" w:color="auto"/>
        <w:bottom w:val="none" w:sz="0" w:space="0" w:color="auto"/>
        <w:right w:val="none" w:sz="0" w:space="0" w:color="auto"/>
      </w:divBdr>
    </w:div>
    <w:div w:id="1102143695">
      <w:bodyDiv w:val="1"/>
      <w:marLeft w:val="0"/>
      <w:marRight w:val="0"/>
      <w:marTop w:val="0"/>
      <w:marBottom w:val="0"/>
      <w:divBdr>
        <w:top w:val="none" w:sz="0" w:space="0" w:color="auto"/>
        <w:left w:val="none" w:sz="0" w:space="0" w:color="auto"/>
        <w:bottom w:val="none" w:sz="0" w:space="0" w:color="auto"/>
        <w:right w:val="none" w:sz="0" w:space="0" w:color="auto"/>
      </w:divBdr>
    </w:div>
    <w:div w:id="1547449271">
      <w:bodyDiv w:val="1"/>
      <w:marLeft w:val="0"/>
      <w:marRight w:val="0"/>
      <w:marTop w:val="0"/>
      <w:marBottom w:val="0"/>
      <w:divBdr>
        <w:top w:val="none" w:sz="0" w:space="0" w:color="auto"/>
        <w:left w:val="none" w:sz="0" w:space="0" w:color="auto"/>
        <w:bottom w:val="none" w:sz="0" w:space="0" w:color="auto"/>
        <w:right w:val="none" w:sz="0" w:space="0" w:color="auto"/>
      </w:divBdr>
    </w:div>
    <w:div w:id="1873568612">
      <w:bodyDiv w:val="1"/>
      <w:marLeft w:val="0"/>
      <w:marRight w:val="0"/>
      <w:marTop w:val="0"/>
      <w:marBottom w:val="0"/>
      <w:divBdr>
        <w:top w:val="none" w:sz="0" w:space="0" w:color="auto"/>
        <w:left w:val="none" w:sz="0" w:space="0" w:color="auto"/>
        <w:bottom w:val="none" w:sz="0" w:space="0" w:color="auto"/>
        <w:right w:val="none" w:sz="0" w:space="0" w:color="auto"/>
      </w:divBdr>
    </w:div>
    <w:div w:id="2144304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canl.sharepoint.com/:f:/r/sites/TrustProceduralDocumentLibrary/Attachments/CORP-POL-082?csf=1&amp;web=1&amp;e=cFmayZ" TargetMode="External"/><Relationship Id="rId18" Type="http://schemas.openxmlformats.org/officeDocument/2006/relationships/hyperlink" Target="https://nhscanl.sharepoint.com/:w:/r/sites/TrustProceduralDocumentLibrary/Attachments/CORP-POL-082/Segregation%20of%20Patients%20Personal%20Belongings.docx?d=w3fe889871f524095b35dc673e2ba9fd7&amp;csf=1&amp;web=1&amp;e=qUB3KM"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scanl.sharepoint.com/:w:/r/sites/TrustProceduralDocumentLibrary/Attachments/CORP-POL-082/Patient%20Property%20Checklist.docx?d=w71bf0cff89644facad565b73070e07d2&amp;csf=1&amp;web=1&amp;e=CWojzB" TargetMode="External"/><Relationship Id="rId20" Type="http://schemas.openxmlformats.org/officeDocument/2006/relationships/hyperlink" Target="https://nhscanl.sharepoint.com/:b:/r/sites/TrustProceduralDocumentLibrary/Attachments/CORP-PROC-001/Completing%20the%20Procedural%20Document%20Template.pdf?csf=1&amp;web=1&amp;e=q7Bgx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hscanl.sharepoint.com/:w:/r/sites/TrustProceduralDocumentLibrary/Attachments/CORP-POL-082/Patient%27s%20Personal%20Property%20-%20Disclaimer%20Notice.docx?d=w8b11b592f08e4d13bcd4a39d5d280651&amp;csf=1&amp;web=1&amp;e=ptXzud" TargetMode="External"/><Relationship Id="rId23" Type="http://schemas.openxmlformats.org/officeDocument/2006/relationships/hyperlink" Target="mailto:EIA.forms@mbht.nhs.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canl.sharepoint.com/sites/TrustProceduralDocumentLibrary/"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444CCD7B5DA44942DAAA0A4570ED7" ma:contentTypeVersion="48" ma:contentTypeDescription="Create a new document." ma:contentTypeScope="" ma:versionID="eb959610f4e580b07dd1d8fedaaa8a04">
  <xsd:schema xmlns:xsd="http://www.w3.org/2001/XMLSchema" xmlns:xs="http://www.w3.org/2001/XMLSchema" xmlns:p="http://schemas.microsoft.com/office/2006/metadata/properties" xmlns:ns2="ad4f7f5b-4a9f-4901-837b-e18555ad8020" xmlns:ns3="cbd5b770-8357-4840-8114-7324a0bcd27b" targetNamespace="http://schemas.microsoft.com/office/2006/metadata/properties" ma:root="true" ma:fieldsID="d91c0f88fe1e804ab491b6b9235db001" ns2:_="" ns3:_="">
    <xsd:import namespace="ad4f7f5b-4a9f-4901-837b-e18555ad8020"/>
    <xsd:import namespace="cbd5b770-8357-4840-8114-7324a0bcd27b"/>
    <xsd:element name="properties">
      <xsd:complexType>
        <xsd:sequence>
          <xsd:element name="documentManagement">
            <xsd:complexType>
              <xsd:all>
                <xsd:element ref="ns2:Contact"/>
                <xsd:element ref="ns2:UnderReview" minOccurs="0"/>
                <xsd:element ref="ns2:Classification" minOccurs="0"/>
                <xsd:element ref="ns2:Document_x0020_Attachments" minOccurs="0"/>
                <xsd:element ref="ns2:Document_x0020_Type" minOccurs="0"/>
                <xsd:element ref="ns2:Identifier" minOccurs="0"/>
                <xsd:element ref="ns2:Memo" minOccurs="0"/>
                <xsd:element ref="ns2:Public_x0020_Display" minOccurs="0"/>
                <xsd:element ref="ns2:Ratified_x0020_Date" minOccurs="0"/>
                <xsd:element ref="ns2:ReviewDate"/>
                <xsd:element ref="ns2:MediaServiceMetadata" minOccurs="0"/>
                <xsd:element ref="ns2:MediaServiceFastMetadata" minOccurs="0"/>
                <xsd:element ref="ns2:Version_x0020_No_x002e_" minOccurs="0"/>
                <xsd:element ref="ns2:MediaServiceAutoKeyPoints" minOccurs="0"/>
                <xsd:element ref="ns2:MediaServiceKeyPoints" minOccurs="0"/>
                <xsd:element ref="ns2:Updated"/>
                <xsd:element ref="ns2:RatifiedBy" minOccurs="0"/>
                <xsd:element ref="ns2:CareGroups" minOccurs="0"/>
                <xsd:element ref="ns2:Responsibility" minOccurs="0"/>
                <xsd:element ref="ns3:SharedWithUsers" minOccurs="0"/>
                <xsd:element ref="ns3:SharedWithDetails" minOccurs="0"/>
                <xsd:element ref="ns2:_Flow_SignoffStatus" minOccurs="0"/>
                <xsd:element ref="ns2:ResponsibleRol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f7f5b-4a9f-4901-837b-e18555ad8020" elementFormDefault="qualified">
    <xsd:import namespace="http://schemas.microsoft.com/office/2006/documentManagement/types"/>
    <xsd:import namespace="http://schemas.microsoft.com/office/infopath/2007/PartnerControls"/>
    <xsd:element name="Contact" ma:index="2" ma:displayName="Contact" ma:description="Author, originator or contact person" ma:format="Dropdown"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UnderReview" ma:index="3" nillable="true" ma:displayName="UnderReview" ma:default="0" ma:description="Switch reminders off if document under review" ma:format="Dropdown" ma:indexed="true" ma:internalName="UnderReview">
      <xsd:simpleType>
        <xsd:restriction base="dms:Boolean"/>
      </xsd:simpleType>
    </xsd:element>
    <xsd:element name="Classification" ma:index="4" nillable="true" ma:displayName="Classification" ma:default="Departmental" ma:format="Dropdown" ma:internalName="Classification">
      <xsd:simpleType>
        <xsd:restriction base="dms:Choice">
          <xsd:enumeration value="Departmental"/>
          <xsd:enumeration value="Trust Wide"/>
        </xsd:restriction>
      </xsd:simpleType>
    </xsd:element>
    <xsd:element name="Document_x0020_Attachments" ma:index="5" nillable="true" ma:displayName="Attachments" ma:description="Please click here for attachments" ma:format="Hyperlink" ma:internalName="Document_x0020_Attachments">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6" nillable="true" ma:displayName="Document Type" ma:default="Procedure" ma:format="Dropdown" ma:indexed="true" ma:internalName="Document_x0020_Type">
      <xsd:simpleType>
        <xsd:restriction base="dms:Choice">
          <xsd:enumeration value="All Documents"/>
          <xsd:enumeration value="BTHFT"/>
          <xsd:enumeration value="CPFT"/>
          <xsd:enumeration value="Guideline"/>
          <xsd:enumeration value="Link"/>
          <xsd:enumeration value="List"/>
          <xsd:enumeration value="Manual"/>
          <xsd:enumeration value="Patient Specific Direction"/>
          <xsd:enumeration value="PGD"/>
          <xsd:enumeration value="Plan"/>
          <xsd:enumeration value="Policy"/>
          <xsd:enumeration value="Procedure"/>
          <xsd:enumeration value="Protocol"/>
          <xsd:enumeration value="Scheme"/>
          <xsd:enumeration value="Strategy"/>
          <xsd:enumeration value="Standard Operating Procedure (SOP)"/>
          <xsd:enumeration value="Terms of Reference"/>
          <xsd:enumeration value="URL"/>
          <xsd:enumeration value="Written Instruction"/>
          <xsd:enumeration value="Written Scheme"/>
        </xsd:restriction>
      </xsd:simpleType>
    </xsd:element>
    <xsd:element name="Identifier" ma:index="7" nillable="true" ma:displayName="Identifier" ma:default="-" ma:indexed="true" ma:internalName="Identifier">
      <xsd:simpleType>
        <xsd:restriction base="dms:Text">
          <xsd:maxLength value="255"/>
        </xsd:restriction>
      </xsd:simpleType>
    </xsd:element>
    <xsd:element name="Memo" ma:index="8" nillable="true" ma:displayName="Memo" ma:internalName="Memo">
      <xsd:simpleType>
        <xsd:restriction base="dms:Note">
          <xsd:maxLength value="255"/>
        </xsd:restriction>
      </xsd:simpleType>
    </xsd:element>
    <xsd:element name="Public_x0020_Display" ma:index="9" nillable="true" ma:displayName="Public Display" ma:default="1" ma:indexed="true" ma:internalName="Public_x0020_Display">
      <xsd:simpleType>
        <xsd:restriction base="dms:Boolean"/>
      </xsd:simpleType>
    </xsd:element>
    <xsd:element name="Ratified_x0020_Date" ma:index="10" nillable="true" ma:displayName="Ratified Date" ma:format="DateOnly" ma:indexed="true" ma:internalName="Ratified_x0020_Date">
      <xsd:simpleType>
        <xsd:restriction base="dms:DateTime"/>
      </xsd:simpleType>
    </xsd:element>
    <xsd:element name="ReviewDate" ma:index="11" ma:displayName="Review Date" ma:description="Current review date." ma:format="DateOnly" ma:indexed="true" ma:internalName="ReviewDat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Version_x0020_No_x002e_" ma:index="20" nillable="true" ma:displayName="Version No." ma:internalName="Version_x0020_No_x002e_">
      <xsd:simpleType>
        <xsd:restriction base="dms:Number"/>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Updated" ma:index="23" ma:displayName="Updated" ma:default="[today]" ma:description="Manual date showing last upload or update" ma:format="DateOnly" ma:indexed="true" ma:internalName="Updated">
      <xsd:simpleType>
        <xsd:restriction base="dms:DateTime"/>
      </xsd:simpleType>
    </xsd:element>
    <xsd:element name="RatifiedBy" ma:index="24" nillable="true" ma:displayName="RatifiedBy" ma:list="{4c3a09af-9a45-46d8-815c-9c99f4940f6e}" ma:internalName="RatifiedBy" ma:showField="Title">
      <xsd:simpleType>
        <xsd:restriction base="dms:Lookup"/>
      </xsd:simpleType>
    </xsd:element>
    <xsd:element name="CareGroups" ma:index="25" nillable="true" ma:displayName="Division" ma:format="Dropdown" ma:indexed="true" ma:list="f045e1f2-a34e-4f15-b2ff-4e44ed99f405" ma:internalName="CareGroups" ma:showField="Title">
      <xsd:simpleType>
        <xsd:restriction base="dms:Lookup"/>
      </xsd:simpleType>
    </xsd:element>
    <xsd:element name="Responsibility" ma:index="26" nillable="true" ma:displayName="Responsibility" ma:indexed="true" ma:list="{4b86337e-20bf-4f6d-990f-ecb37d2332a7}" ma:internalName="Responsibility" ma:showField="Title">
      <xsd:simpleType>
        <xsd:restriction base="dms:Lookup"/>
      </xsd:simpleType>
    </xsd:element>
    <xsd:element name="_Flow_SignoffStatus" ma:index="30" nillable="true" ma:displayName="Sign-off status" ma:internalName="Sign_x002d_off_x0020_status">
      <xsd:simpleType>
        <xsd:restriction base="dms:Text"/>
      </xsd:simpleType>
    </xsd:element>
    <xsd:element name="ResponsibleRoles" ma:index="31" nillable="true" ma:displayName="ResponsibleRoles" ma:list="{b4360f90-b929-4fd9-852f-1049ce00d980}" ma:internalName="ResponsibleRoles"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5b770-8357-4840-8114-7324a0bcd27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ponsibility xmlns="ad4f7f5b-4a9f-4901-837b-e18555ad8020">87</Responsibility>
    <CareGroups xmlns="ad4f7f5b-4a9f-4901-837b-e18555ad8020">3</CareGroups>
    <Contact xmlns="ad4f7f5b-4a9f-4901-837b-e18555ad8020">
      <UserInfo>
        <DisplayName>i:0#.f|membership|emma.fitton@mbht.nhs.uk</DisplayName>
        <AccountId>272</AccountId>
        <AccountType/>
      </UserInfo>
    </Contact>
    <UnderReview xmlns="ad4f7f5b-4a9f-4901-837b-e18555ad8020">false</UnderReview>
    <Memo xmlns="ad4f7f5b-4a9f-4901-837b-e18555ad8020" xsi:nil="true"/>
    <ResponsibleRoles xmlns="ad4f7f5b-4a9f-4901-837b-e18555ad8020">
      <Value>3</Value>
      <Value>14</Value>
      <Value>7</Value>
    </ResponsibleRoles>
    <Classification xmlns="ad4f7f5b-4a9f-4901-837b-e18555ad8020">Trust Wide</Classification>
    <RatifiedBy xmlns="ad4f7f5b-4a9f-4901-837b-e18555ad8020">63</RatifiedBy>
    <Public_x0020_Display xmlns="ad4f7f5b-4a9f-4901-837b-e18555ad8020">true</Public_x0020_Display>
    <Identifier xmlns="ad4f7f5b-4a9f-4901-837b-e18555ad8020">CORP/POL/082</Identifier>
    <Ratified_x0020_Date xmlns="ad4f7f5b-4a9f-4901-837b-e18555ad8020">2022-12-14T00:00:00+00:00</Ratified_x0020_Date>
    <Document_x0020_Type xmlns="ad4f7f5b-4a9f-4901-837b-e18555ad8020">Policy</Document_x0020_Type>
    <_Flow_SignoffStatus xmlns="ad4f7f5b-4a9f-4901-837b-e18555ad8020" xsi:nil="true"/>
    <ReviewDate xmlns="ad4f7f5b-4a9f-4901-837b-e18555ad8020">2026-05-31T23:00:00+00:00</ReviewDate>
    <Updated xmlns="ad4f7f5b-4a9f-4901-837b-e18555ad8020">2023-02-13T14:24:33+00:00</Updated>
    <Version_x0020_No_x002e_ xmlns="ad4f7f5b-4a9f-4901-837b-e18555ad8020">6</Version_x0020_No_x002e_>
    <Document_x0020_Attachments xmlns="ad4f7f5b-4a9f-4901-837b-e18555ad8020">
      <Url>https://nhscanl.sharepoint.com/:f:/r/sites/TrustProceduralDocumentLibrary/Attachments/CORP-POL-082?csf=1&amp;web=1&amp;e=y8T73C</Url>
      <Description>Attachments</Description>
    </Document_x0020_Attach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6EE1-3736-4F26-9832-798B85B94C43}">
  <ds:schemaRefs>
    <ds:schemaRef ds:uri="http://schemas.microsoft.com/sharepoint/v3/contenttype/forms"/>
  </ds:schemaRefs>
</ds:datastoreItem>
</file>

<file path=customXml/itemProps2.xml><?xml version="1.0" encoding="utf-8"?>
<ds:datastoreItem xmlns:ds="http://schemas.openxmlformats.org/officeDocument/2006/customXml" ds:itemID="{457003B8-28D6-4C80-88E2-73F7F8065408}"/>
</file>

<file path=customXml/itemProps3.xml><?xml version="1.0" encoding="utf-8"?>
<ds:datastoreItem xmlns:ds="http://schemas.openxmlformats.org/officeDocument/2006/customXml" ds:itemID="{F87E9B4B-A5F0-41C9-9F91-B5173EDB2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D525B3-6442-4886-828D-C978718F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5793</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Patients Property</vt:lpstr>
    </vt:vector>
  </TitlesOfParts>
  <Company>Morecambe Bay Hospitals NHS Trust</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Patients Property</dc:title>
  <dc:subject/>
  <dc:creator>Kim.Wilson@mbht.nhs.uk</dc:creator>
  <cp:keywords/>
  <dc:description/>
  <cp:lastModifiedBy>David Horseman</cp:lastModifiedBy>
  <cp:revision>14</cp:revision>
  <cp:lastPrinted>2022-11-30T16:51:00Z</cp:lastPrinted>
  <dcterms:created xsi:type="dcterms:W3CDTF">2022-11-30T16:49:00Z</dcterms:created>
  <dcterms:modified xsi:type="dcterms:W3CDTF">2023-02-13T14:23:00Z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0x010100701444CCD7B5DA44942DAAA0A4570ED7</vt:lpwstr>
  </property>
  <property fmtid="{D5CDD505-2E9C-101B-9397-08002B2CF9AE}" pid="6" name="_dlc_policyId">
    <vt:lpwstr>0x0101006D5E5B23E44CF64F9F3556D0429C46CA|1516639462</vt:lpwstr>
  </property>
  <property fmtid="{D5CDD505-2E9C-101B-9397-08002B2CF9AE}" pid="7" name="ItemRetentionFormula">
    <vt:lpwstr>&lt;formula offset="0" unit="days" /&gt;</vt:lpwstr>
  </property>
  <property fmtid="{D5CDD505-2E9C-101B-9397-08002B2CF9AE}" pid="8" name="WorkflowChangePath">
    <vt:lpwstr>a0b0d575-cd0b-4d82-a6db-b30816b40725,4;a0b0d575-cd0b-4d82-a6db-b30816b40725,6;a0b0d575-cd0b-4d82-a6db-b30816b40725,8;a0b0d575-cd0b-4d82-a6db-b30816b40725,11;a0b0d575-cd0b-4d82-a6db-b30816b40725,13;a0b0d575-cd0b-4d82-a6db-b30816b40725,15;a0b0d575-cd0b-4d82</vt:lpwstr>
  </property>
  <property fmtid="{D5CDD505-2E9C-101B-9397-08002B2CF9AE}" pid="9" name="Scope">
    <vt:lpwstr>Trust Wide</vt:lpwstr>
  </property>
  <property fmtid="{D5CDD505-2E9C-101B-9397-08002B2CF9AE}" pid="10" name="temp">
    <vt:bool>true</vt:bool>
  </property>
  <property fmtid="{D5CDD505-2E9C-101B-9397-08002B2CF9AE}" pid="11" name="Q-pulse">
    <vt:bool>false</vt:bool>
  </property>
  <property fmtid="{D5CDD505-2E9C-101B-9397-08002B2CF9AE}" pid="12" name="_dlc_LastRun">
    <vt:lpwstr>07/31/2020 21:58:22</vt:lpwstr>
  </property>
  <property fmtid="{D5CDD505-2E9C-101B-9397-08002B2CF9AE}" pid="13" name="_dlc_ItemStageId">
    <vt:lpwstr>1</vt:lpwstr>
  </property>
  <property fmtid="{D5CDD505-2E9C-101B-9397-08002B2CF9AE}" pid="14" name="Order">
    <vt:r8>683900</vt:r8>
  </property>
  <property fmtid="{D5CDD505-2E9C-101B-9397-08002B2CF9AE}" pid="15" name="Committee">
    <vt:lpwstr>20</vt:lpwstr>
  </property>
</Properties>
</file>